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Berlin's</w:t>
      </w:r>
      <w:r>
        <w:t xml:space="preserve"> </w:t>
      </w:r>
      <w:r>
        <w:t xml:space="preserve">Healthcare</w:t>
      </w:r>
      <w:r>
        <w:t xml:space="preserve"> </w:t>
      </w:r>
      <w:r>
        <w:t xml:space="preserve">Landscape</w:t>
      </w:r>
    </w:p>
    <w:bookmarkStart w:id="25" w:name="Xc2fe6c647a4c56c3c377dbb53c1d0ab97054743"/>
    <w:p>
      <w:pPr>
        <w:pStyle w:val="Heading1"/>
      </w:pPr>
      <w:r>
        <w:t xml:space="preserve">The Role of the Pharmacist in Germany: A Critical Analysis of Berlin's Healthcare Landscape</w:t>
      </w:r>
    </w:p>
    <w:p>
      <w:pPr>
        <w:pStyle w:val="FirstParagraph"/>
      </w:pPr>
      <w:r>
        <w:t xml:space="preserve">In the complex and highly regulated healthcare system of Europe, few professions bridge the gap between clinical medicine and public health as effectively as that of the</w:t>
      </w:r>
      <w:r>
        <w:t xml:space="preserve"> </w:t>
      </w:r>
      <w:r>
        <w:rPr>
          <w:iCs/>
          <w:i/>
          <w:bCs/>
          <w:b/>
        </w:rPr>
        <w:t xml:space="preserve">Pharmacist</w:t>
      </w:r>
      <w:r>
        <w:t xml:space="preserve">. Nowhere is this intersection more dynamic, challenging, or culturally significant than in Berlin, Germany’s capital. While traditional perceptions often relegate pharmacists to mere dispensers of medication, the modern reality in</w:t>
      </w:r>
      <w:r>
        <w:t xml:space="preserve"> </w:t>
      </w:r>
      <w:r>
        <w:rPr>
          <w:iCs/>
          <w:i/>
          <w:bCs/>
          <w:b/>
        </w:rPr>
        <w:t xml:space="preserve">Germany</w:t>
      </w:r>
      <w:r>
        <w:t xml:space="preserve">, and specifically within the bustling metropolitan hub of</w:t>
      </w:r>
      <w:r>
        <w:t xml:space="preserve"> </w:t>
      </w:r>
      <w:r>
        <w:rPr>
          <w:iCs/>
          <w:i/>
          <w:bCs/>
          <w:b/>
        </w:rPr>
        <w:t xml:space="preserve">Berlin</w:t>
      </w:r>
      <w:r>
        <w:t xml:space="preserve">, reveals a profession undergoing profound transformation. This essay explores the multifaceted role of the pharmacist, analyzing their regulatory status, their evolving clinical responsibilities, and their unique position within Berlin’s distinct healthcare ecosystem.</w:t>
      </w:r>
    </w:p>
    <w:bookmarkStart w:id="20" w:name="the-regulatory-framework-in-germany"/>
    <w:p>
      <w:pPr>
        <w:pStyle w:val="Heading2"/>
      </w:pPr>
      <w:r>
        <w:t xml:space="preserve">The Regulatory Framework in Germany</w:t>
      </w:r>
    </w:p>
    <w:p>
      <w:pPr>
        <w:pStyle w:val="FirstParagraph"/>
      </w:pPr>
      <w:r>
        <w:t xml:space="preserve">To understand the contemporary</w:t>
      </w:r>
      <w:r>
        <w:t xml:space="preserve"> </w:t>
      </w:r>
      <w:r>
        <w:rPr>
          <w:iCs/>
          <w:i/>
          <w:bCs/>
          <w:b/>
        </w:rPr>
        <w:t xml:space="preserve">Pharmacist</w:t>
      </w:r>
      <w:r>
        <w:t xml:space="preserve">, one must first appreciate the rigorous educational and legal framework of</w:t>
      </w:r>
      <w:r>
        <w:t xml:space="preserve"> </w:t>
      </w:r>
      <w:r>
        <w:rPr>
          <w:iCs/>
          <w:i/>
          <w:bCs/>
          <w:b/>
        </w:rPr>
        <w:t xml:space="preserve">Germany</w:t>
      </w:r>
      <w:r>
        <w:t xml:space="preserve">. The German pharmaceutical system is renowned for its strict adherence to quality, safety, and efficacy. Becoming a pharmacist in Germany requires a six-year university degree (Diplom-Pharmazier), followed by a practical year and the state examination (Staatsexamen). This high barrier to entry ensures that every licensed</w:t>
      </w:r>
      <w:r>
        <w:t xml:space="preserve"> </w:t>
      </w:r>
      <w:r>
        <w:rPr>
          <w:iCs/>
          <w:i/>
          <w:bCs/>
          <w:b/>
        </w:rPr>
        <w:t xml:space="preserve">Pharmacist</w:t>
      </w:r>
      <w:r>
        <w:t xml:space="preserve"> </w:t>
      </w:r>
      <w:r>
        <w:t xml:space="preserve">possesses deep knowledge of pharmacology, toxicology, and therapeutics. In contrast to some Anglo-Saxon models where clinical roles are expanding rapidly through separate degree pathways, the German model integrates these competencies into a unified pharmaceutical education.</w:t>
      </w:r>
    </w:p>
    <w:p>
      <w:pPr>
        <w:pStyle w:val="BodyText"/>
      </w:pPr>
      <w:r>
        <w:t xml:space="preserve">This rigorous standardization creates a baseline of trust among the population. In</w:t>
      </w:r>
      <w:r>
        <w:t xml:space="preserve"> </w:t>
      </w:r>
      <w:r>
        <w:rPr>
          <w:iCs/>
          <w:i/>
          <w:bCs/>
          <w:b/>
        </w:rPr>
        <w:t xml:space="preserve">Berlin</w:t>
      </w:r>
      <w:r>
        <w:t xml:space="preserve">, a city known for its skepticism toward bureaucracy yet high demand for reliable health services, this trust is paramount. The legal framework dictates that only pharmacists can own and operate pharmacies (Apothekenpflicht), ensuring that commercial interests do not override professional ethics. This monopoly on ownership is a defining feature of the German system, distinguishing it sharply from open-market models found in other nations.</w:t>
      </w:r>
    </w:p>
    <w:bookmarkEnd w:id="20"/>
    <w:bookmarkStart w:id="21" w:name="X66a7703e1e83a6d62607ab7addde8b7dc03fa84"/>
    <w:p>
      <w:pPr>
        <w:pStyle w:val="Heading2"/>
      </w:pPr>
      <w:r>
        <w:t xml:space="preserve">The Urban Context: Berlin as a Special Case</w:t>
      </w:r>
    </w:p>
    <w:p>
      <w:pPr>
        <w:pStyle w:val="FirstParagraph"/>
      </w:pPr>
      <w:r>
        <w:t xml:space="preserve">Berlin presents a unique environment for pharmacy practice. As one of the largest cities in the European Union,</w:t>
      </w:r>
      <w:r>
        <w:t xml:space="preserve"> </w:t>
      </w:r>
      <w:r>
        <w:rPr>
          <w:iCs/>
          <w:i/>
          <w:bCs/>
          <w:b/>
        </w:rPr>
        <w:t xml:space="preserve">Berlin</w:t>
      </w:r>
      <w:r>
        <w:t xml:space="preserve"> </w:t>
      </w:r>
      <w:r>
        <w:t xml:space="preserve">faces specific public health challenges, including high population density, tourism influxes, and diverse socioeconomic conditions. The density of pharmacies in</w:t>
      </w:r>
      <w:r>
        <w:t xml:space="preserve"> </w:t>
      </w:r>
      <w:r>
        <w:rPr>
          <w:iCs/>
          <w:i/>
          <w:bCs/>
          <w:b/>
        </w:rPr>
        <w:t xml:space="preserve">Berlin</w:t>
      </w:r>
      <w:r>
        <w:t xml:space="preserve"> </w:t>
      </w:r>
      <w:r>
        <w:t xml:space="preserve">is among the highest in Germany. While this ensures accessibility, it also creates intense competition and economic pressure on individual</w:t>
      </w:r>
      <w:r>
        <w:t xml:space="preserve"> </w:t>
      </w:r>
      <w:r>
        <w:rPr>
          <w:iCs/>
          <w:i/>
          <w:bCs/>
          <w:b/>
        </w:rPr>
        <w:t xml:space="preserve">Pharmacist</w:t>
      </w:r>
      <w:r>
        <w:t xml:space="preserve"> </w:t>
      </w:r>
      <w:r>
        <w:t xml:space="preserve">owners.</w:t>
      </w:r>
    </w:p>
    <w:p>
      <w:pPr>
        <w:pStyle w:val="BodyText"/>
      </w:pPr>
      <w:r>
        <w:t xml:space="preserve">In Berlin, the pharmacy often serves as a first point of contact for patients who may not have immediate access to a primary care physician (Hausarzt). Due to long waiting times for specialist appointments in the German public health system,</w:t>
      </w:r>
      <w:r>
        <w:t xml:space="preserve"> </w:t>
      </w:r>
      <w:r>
        <w:rPr>
          <w:iCs/>
          <w:i/>
          <w:bCs/>
          <w:b/>
        </w:rPr>
        <w:t xml:space="preserve">Berlin</w:t>
      </w:r>
      <w:r>
        <w:t xml:space="preserve"> </w:t>
      </w:r>
      <w:r>
        <w:t xml:space="preserve">residents frequently turn to their local pharmacist for triage and advice. This shifts the role of the</w:t>
      </w:r>
      <w:r>
        <w:t xml:space="preserve"> </w:t>
      </w:r>
      <w:r>
        <w:rPr>
          <w:iCs/>
          <w:i/>
          <w:bCs/>
          <w:b/>
        </w:rPr>
        <w:t xml:space="preserve">Pharmacist</w:t>
      </w:r>
      <w:r>
        <w:t xml:space="preserve"> </w:t>
      </w:r>
      <w:r>
        <w:t xml:space="preserve">from a passive dispenser to an active diagnostician and counselor. The ability of a Berlin-based</w:t>
      </w:r>
      <w:r>
        <w:t xml:space="preserve"> </w:t>
      </w:r>
      <w:r>
        <w:rPr>
          <w:iCs/>
          <w:i/>
          <w:bCs/>
          <w:b/>
        </w:rPr>
        <w:t xml:space="preserve">Pharmacist</w:t>
      </w:r>
      <w:r>
        <w:t xml:space="preserve"> </w:t>
      </w:r>
      <w:r>
        <w:t xml:space="preserve">to navigate the complexities of public health policy, such as vaccination programs and antibiotic stewardship, is critical for maintaining the efficiency of the broader healthcare network.</w:t>
      </w:r>
    </w:p>
    <w:bookmarkEnd w:id="21"/>
    <w:bookmarkStart w:id="22" w:name="evolving-clinical-roles-and-patient-care"/>
    <w:p>
      <w:pPr>
        <w:pStyle w:val="Heading2"/>
      </w:pPr>
      <w:r>
        <w:t xml:space="preserve">Evolving Clinical Roles and Patient Care</w:t>
      </w:r>
    </w:p>
    <w:p>
      <w:pPr>
        <w:pStyle w:val="FirstParagraph"/>
      </w:pPr>
      <w:r>
        <w:t xml:space="preserve">The traditional image of a</w:t>
      </w:r>
      <w:r>
        <w:t xml:space="preserve"> </w:t>
      </w:r>
      <w:r>
        <w:rPr>
          <w:iCs/>
          <w:i/>
          <w:bCs/>
          <w:b/>
        </w:rPr>
        <w:t xml:space="preserve">Pharmacist</w:t>
      </w:r>
      <w:r>
        <w:t xml:space="preserve"> </w:t>
      </w:r>
      <w:r>
        <w:t xml:space="preserve">behind a counter is rapidly dissolving. In modern German practice, particularly in progressive cities like</w:t>
      </w:r>
      <w:r>
        <w:t xml:space="preserve"> </w:t>
      </w:r>
      <w:r>
        <w:rPr>
          <w:iCs/>
          <w:i/>
          <w:bCs/>
          <w:b/>
        </w:rPr>
        <w:t xml:space="preserve">Berlin</w:t>
      </w:r>
      <w:r>
        <w:t xml:space="preserve">, pharmacists are increasingly involved in patient-centered care. This includes medication therapy management (MTM), where pharmacists review a patient’s entire drug regimen to identify interactions, duplications, or adherence issues. For an aging population—a significant demographic in</w:t>
      </w:r>
      <w:r>
        <w:t xml:space="preserve"> </w:t>
      </w:r>
      <w:r>
        <w:rPr>
          <w:iCs/>
          <w:i/>
          <w:bCs/>
          <w:b/>
        </w:rPr>
        <w:t xml:space="preserve">Germany</w:t>
      </w:r>
      <w:r>
        <w:t xml:space="preserve">—this service is invaluable.</w:t>
      </w:r>
    </w:p>
    <w:p>
      <w:pPr>
        <w:pStyle w:val="BodyText"/>
      </w:pPr>
      <w:r>
        <w:t xml:space="preserve">Furthermore, the scope of practice for a</w:t>
      </w:r>
      <w:r>
        <w:t xml:space="preserve"> </w:t>
      </w:r>
      <w:r>
        <w:rPr>
          <w:iCs/>
          <w:i/>
          <w:bCs/>
          <w:b/>
        </w:rPr>
        <w:t xml:space="preserve">Pharmacist</w:t>
      </w:r>
      <w:r>
        <w:t xml:space="preserve"> </w:t>
      </w:r>
      <w:r>
        <w:t xml:space="preserve">in Germany has expanded to include certain prescribing rights for minor ailments, such as uncomplicated urinary tract infections or hemorrhoids. In</w:t>
      </w:r>
      <w:r>
        <w:t xml:space="preserve"> </w:t>
      </w:r>
      <w:r>
        <w:rPr>
          <w:iCs/>
          <w:i/>
          <w:bCs/>
          <w:b/>
        </w:rPr>
        <w:t xml:space="preserve">Berlin</w:t>
      </w:r>
      <w:r>
        <w:t xml:space="preserve">, where healthcare access can be strained during winter flu seasons or pandemics, this autonomy allows the pharmacy to act as a relief valve for emergency rooms and GP practices. The</w:t>
      </w:r>
      <w:r>
        <w:t xml:space="preserve"> </w:t>
      </w:r>
      <w:r>
        <w:rPr>
          <w:iCs/>
          <w:i/>
          <w:bCs/>
          <w:b/>
        </w:rPr>
        <w:t xml:space="preserve">Pharmacist</w:t>
      </w:r>
      <w:r>
        <w:t xml:space="preserve"> </w:t>
      </w:r>
      <w:r>
        <w:t xml:space="preserve">thus becomes an integral part of the acute care team, not merely a supplier of goods.</w:t>
      </w:r>
    </w:p>
    <w:p>
      <w:pPr>
        <w:pStyle w:val="BodyText"/>
      </w:pPr>
      <w:r>
        <w:t xml:space="preserve">Vaccination is another area where the role has expanded. Pharmacists in</w:t>
      </w:r>
      <w:r>
        <w:t xml:space="preserve"> </w:t>
      </w:r>
      <w:r>
        <w:rPr>
          <w:iCs/>
          <w:i/>
          <w:bCs/>
          <w:b/>
        </w:rPr>
        <w:t xml:space="preserve">Berlin</w:t>
      </w:r>
      <w:r>
        <w:t xml:space="preserve"> </w:t>
      </w:r>
      <w:r>
        <w:t xml:space="preserve">are authorized to administer various vaccines, including influenza and travel-related immunizations. This convenience drives public health compliance higher than if patients were required to visit a doctor for every shot. The</w:t>
      </w:r>
      <w:r>
        <w:t xml:space="preserve"> </w:t>
      </w:r>
      <w:r>
        <w:rPr>
          <w:iCs/>
          <w:i/>
          <w:bCs/>
          <w:b/>
        </w:rPr>
        <w:t xml:space="preserve">Pharmacist</w:t>
      </w:r>
      <w:r>
        <w:t xml:space="preserve"> </w:t>
      </w:r>
      <w:r>
        <w:t xml:space="preserve">here acts as an educator, combating misinformation and ensuring that public health initiatives reach the diverse population of the German capital.</w:t>
      </w:r>
    </w:p>
    <w:bookmarkEnd w:id="22"/>
    <w:bookmarkStart w:id="23" w:name="economic-and-social-challenges"/>
    <w:p>
      <w:pPr>
        <w:pStyle w:val="Heading2"/>
      </w:pPr>
      <w:r>
        <w:t xml:space="preserve">Economic and Social Challenges</w:t>
      </w:r>
    </w:p>
    <w:p>
      <w:pPr>
        <w:pStyle w:val="FirstParagraph"/>
      </w:pPr>
      <w:r>
        <w:t xml:space="preserve">Despite these advancements, the profession faces significant hurdles. The reimbursement system in</w:t>
      </w:r>
      <w:r>
        <w:t xml:space="preserve"> </w:t>
      </w:r>
      <w:r>
        <w:rPr>
          <w:iCs/>
          <w:i/>
          <w:bCs/>
          <w:b/>
        </w:rPr>
        <w:t xml:space="preserve">Germany</w:t>
      </w:r>
      <w:r>
        <w:t xml:space="preserve">, which largely bases pharmacy income on product margins rather than service fees, has traditionally discouraged clinical interaction. However, recent reforms are beginning to shift this paradigm by allowing for paid consultation services (Beratungshonorar). In</w:t>
      </w:r>
      <w:r>
        <w:t xml:space="preserve"> </w:t>
      </w:r>
      <w:r>
        <w:rPr>
          <w:iCs/>
          <w:i/>
          <w:bCs/>
          <w:b/>
        </w:rPr>
        <w:t xml:space="preserve">Berlin</w:t>
      </w:r>
      <w:r>
        <w:t xml:space="preserve">, where real estate costs and operational expenses are high, the ability of a</w:t>
      </w:r>
      <w:r>
        <w:t xml:space="preserve"> </w:t>
      </w:r>
      <w:r>
        <w:rPr>
          <w:iCs/>
          <w:i/>
          <w:bCs/>
          <w:b/>
        </w:rPr>
        <w:t xml:space="preserve">Pharmacist</w:t>
      </w:r>
      <w:r>
        <w:t xml:space="preserve"> </w:t>
      </w:r>
      <w:r>
        <w:t xml:space="preserve">to monetize expertise is crucial for sustainability.</w:t>
      </w:r>
    </w:p>
    <w:p>
      <w:pPr>
        <w:pStyle w:val="BodyText"/>
      </w:pPr>
      <w:r>
        <w:t xml:space="preserve">Socially, the pharmacist in Berlin serves a highly multicultural population. Many residents speak languages other than German, requiring pharmacists to possess strong intercultural communication skills. The</w:t>
      </w:r>
      <w:r>
        <w:t xml:space="preserve"> </w:t>
      </w:r>
      <w:r>
        <w:rPr>
          <w:iCs/>
          <w:i/>
          <w:bCs/>
          <w:b/>
        </w:rPr>
        <w:t xml:space="preserve">Pharmacist</w:t>
      </w:r>
      <w:r>
        <w:t xml:space="preserve"> </w:t>
      </w:r>
      <w:r>
        <w:t xml:space="preserve">in this context becomes not just a medical expert but a cultural mediator, ensuring that health information is understood and acted upon correctly across diverse communities.</w:t>
      </w:r>
    </w:p>
    <w:bookmarkEnd w:id="23"/>
    <w:bookmarkStart w:id="24" w:name="conclusion"/>
    <w:p>
      <w:pPr>
        <w:pStyle w:val="Heading2"/>
      </w:pPr>
      <w:r>
        <w:t xml:space="preserve">Conclusion</w:t>
      </w:r>
    </w:p>
    <w:p>
      <w:pPr>
        <w:pStyle w:val="FirstParagraph"/>
      </w:pPr>
      <w:r>
        <w:t xml:space="preserve">In conclusion, the</w:t>
      </w:r>
      <w:r>
        <w:t xml:space="preserve"> </w:t>
      </w:r>
      <w:r>
        <w:rPr>
          <w:iCs/>
          <w:i/>
          <w:bCs/>
          <w:b/>
        </w:rPr>
        <w:t xml:space="preserve">Pharmacist</w:t>
      </w:r>
      <w:r>
        <w:t xml:space="preserve"> </w:t>
      </w:r>
      <w:r>
        <w:t xml:space="preserve">in</w:t>
      </w:r>
      <w:r>
        <w:t xml:space="preserve"> </w:t>
      </w:r>
      <w:r>
        <w:rPr>
          <w:iCs/>
          <w:i/>
          <w:bCs/>
          <w:b/>
        </w:rPr>
        <w:t xml:space="preserve">Berlin</w:t>
      </w:r>
      <w:r>
        <w:t xml:space="preserve">,</w:t>
      </w:r>
      <w:r>
        <w:t xml:space="preserve"> </w:t>
      </w:r>
      <w:r>
        <w:rPr>
          <w:iCs/>
          <w:i/>
          <w:bCs/>
          <w:b/>
        </w:rPr>
        <w:t xml:space="preserve">Germany</w:t>
      </w:r>
      <w:r>
        <w:t xml:space="preserve">, occupies a pivotal role that extends far beyond the simple dispensing of medicines. Rooted in a rigorous educational framework and protected by strict regulatory laws, the profession is evolving to meet the demands of a modern, urban society. From providing essential triage services to managing chronic diseases and administering vaccinations, the</w:t>
      </w:r>
      <w:r>
        <w:t xml:space="preserve"> </w:t>
      </w:r>
      <w:r>
        <w:rPr>
          <w:iCs/>
          <w:i/>
          <w:bCs/>
          <w:b/>
        </w:rPr>
        <w:t xml:space="preserve">Pharmacist</w:t>
      </w:r>
      <w:r>
        <w:t xml:space="preserve"> </w:t>
      </w:r>
      <w:r>
        <w:t xml:space="preserve">acts as a guardian of public health.</w:t>
      </w:r>
    </w:p>
    <w:p>
      <w:pPr>
        <w:pStyle w:val="BodyText"/>
      </w:pPr>
      <w:r>
        <w:t xml:space="preserve">The unique characteristics of Berlin—its density, diversity, and healthcare pressures—accelerate this evolution. As</w:t>
      </w:r>
      <w:r>
        <w:t xml:space="preserve"> </w:t>
      </w:r>
      <w:r>
        <w:rPr>
          <w:iCs/>
          <w:i/>
          <w:bCs/>
          <w:b/>
        </w:rPr>
        <w:t xml:space="preserve">Germany</w:t>
      </w:r>
      <w:r>
        <w:t xml:space="preserve"> </w:t>
      </w:r>
      <w:r>
        <w:t xml:space="preserve">continues to reform its healthcare policies to support value-based care, the role of the pharmacist will only grow in importance. The successful integration of clinical services into pharmacy practice in</w:t>
      </w:r>
      <w:r>
        <w:t xml:space="preserve"> </w:t>
      </w:r>
      <w:r>
        <w:rPr>
          <w:iCs/>
          <w:i/>
          <w:bCs/>
          <w:b/>
        </w:rPr>
        <w:t xml:space="preserve">Berlin</w:t>
      </w:r>
      <w:r>
        <w:t xml:space="preserve"> </w:t>
      </w:r>
      <w:r>
        <w:t xml:space="preserve">serves as a model for how traditional professions can adapt to contemporary needs. Ultimately, the</w:t>
      </w:r>
      <w:r>
        <w:t xml:space="preserve"> </w:t>
      </w:r>
      <w:r>
        <w:rPr>
          <w:iCs/>
          <w:i/>
          <w:bCs/>
          <w:b/>
        </w:rPr>
        <w:t xml:space="preserve">Pharmacist</w:t>
      </w:r>
      <w:r>
        <w:t xml:space="preserve"> </w:t>
      </w:r>
      <w:r>
        <w:t xml:space="preserve">remains an indispensable pillar of the healthcare infrastructure, ensuring that safety, efficacy, and patient well-being remain at the forefront of medical practice in</w:t>
      </w:r>
      <w:r>
        <w:t xml:space="preserve"> </w:t>
      </w:r>
      <w:r>
        <w:rPr>
          <w:iCs/>
          <w:i/>
          <w:bCs/>
          <w:b/>
        </w:rPr>
        <w:t xml:space="preserve">Berlin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Germany: A Critical Analysis of Berlin's Healthcare Landscape</dc:title>
  <dc:creator/>
  <dc:language>en</dc:language>
  <cp:keywords/>
  <dcterms:created xsi:type="dcterms:W3CDTF">2026-07-29T01:51:42Z</dcterms:created>
  <dcterms:modified xsi:type="dcterms:W3CDTF">2026-07-29T01:51:42Z</dcterms:modified>
</cp:coreProperties>
</file>

<file path=docProps/custom.xml><?xml version="1.0" encoding="utf-8"?>
<Properties xmlns="http://schemas.openxmlformats.org/officeDocument/2006/custom-properties" xmlns:vt="http://schemas.openxmlformats.org/officeDocument/2006/docPropsVTypes"/>
</file>