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2f53f1daf8f0c0c639876c493752c50af66e3ed"/>
    <w:p>
      <w:pPr>
        <w:pStyle w:val="Heading1"/>
      </w:pPr>
      <w:r>
        <w:t xml:space="preserve">The Vital Role of the Pharmacist in Malaysia Kuala Lumpur</w:t>
      </w:r>
    </w:p>
    <w:p>
      <w:pPr>
        <w:pStyle w:val="FirstParagraph"/>
      </w:pPr>
      <w:r>
        <w:t xml:space="preserve">In the dynamic and bustling metropolis of Malaysia Kuala Lumpur, where traditional healthcare systems meet modern medical advancements, the profession of a pharmacist has undergone a profound transformation. No longer confined to the quiet corners behind pharmacy counters simply dispensing medication, today's pharmacist serves as an accessible healthcare hero within the community. This essay explores the multifaceted role of Pharmacist professionals in Malaysia Kuala Lumpur, highlighting their critical contributions to public health, patient safety, and the evolving landscape of clinical practice.</w:t>
      </w:r>
    </w:p>
    <w:bookmarkStart w:id="20" w:name="X6760afa461971285670a7c97a1ee29877127551"/>
    <w:p>
      <w:pPr>
        <w:pStyle w:val="Heading2"/>
      </w:pPr>
      <w:r>
        <w:t xml:space="preserve">The Evolution from Dispenser to Clinician</w:t>
      </w:r>
    </w:p>
    <w:p>
      <w:pPr>
        <w:pStyle w:val="FirstParagraph"/>
      </w:pPr>
      <w:r>
        <w:t xml:space="preserve">Historically, the perception of a pharmacist was largely limited to the mechanical act of preparing and dispensing medicines. However, in Malaysia Kuala Lumpur, this narrative has shifted dramatically over the past two decades. The healthcare infrastructure here has embraced a more collaborative model of patient care. In modern hospitals across districts such as Bukit Bintang and Cheras, Pharmacists are integral members of multidisciplinary medical teams. They participate in ward rounds, review medication charts for potential interactions, and adjust dosages based on renal or hepatic function. This clinical integration ensures that patients receive optimized therapeutic outcomes while minimizing adverse drug reactions.</w:t>
      </w:r>
    </w:p>
    <w:p>
      <w:pPr>
        <w:pStyle w:val="BodyText"/>
      </w:pPr>
      <w:r>
        <w:t xml:space="preserve">In Malaysia Kuala Lumpur, this shift is supported by robust regulatory frameworks established by the Malaysian Pharmacy Board. These regulations mandate continuing professional development (CPD) for all licensed practitioners, ensuring that Pharmacists remain at the forefront of medical knowledge. Whether dealing with complex oncology regimens in major hospitals or managing chronic conditions in suburban clinics, the expertise required has escalated, demanding a higher level of clinical acumen from every practitioner.</w:t>
      </w:r>
    </w:p>
    <w:bookmarkEnd w:id="20"/>
    <w:bookmarkStart w:id="21" w:name="X6491d56aad593f471ac170f847052a904b68c49"/>
    <w:p>
      <w:pPr>
        <w:pStyle w:val="Heading2"/>
      </w:pPr>
      <w:r>
        <w:t xml:space="preserve">The Pillars of Primary Healthcare: Community Pharmacies</w:t>
      </w:r>
    </w:p>
    <w:p>
      <w:pPr>
        <w:pStyle w:val="FirstParagraph"/>
      </w:pPr>
      <w:r>
        <w:t xml:space="preserve">While hospital-based Pharmacists handle acute and complex cases, the community pharmacist remains the backbone of primary healthcare in Malaysia Kuala Lumpur. With thousands of pharmacy outlets dotting every corner of the city—from high-rise apartments in Mont Kiara to residential neighborhoods in Ampang—Pharmacists are often the most accessible healthcare providers for citizens. They serve as first-line consultants for minor ailments such as colds, allergies, and dermatological issues, thereby alleviating pressure on general practitioners and specialist clinics.</w:t>
      </w:r>
    </w:p>
    <w:p>
      <w:pPr>
        <w:pStyle w:val="BodyText"/>
      </w:pPr>
      <w:r>
        <w:t xml:space="preserve">In this role, Pharmacists play a crucial part in health promotion and disease prevention. In Malaysia Kuala Lumpur, where lifestyle diseases such as diabetes mellitus and hypertension are prevalent due to urbanization and dietary changes, Pharmacists are actively involved in screening programs. They conduct blood pressure checks, glucose testing, and cholesterol screenings directly within their pharmacies. This proactive approach allows for early detection of health issues, facilitating timely referrals to doctors before conditions become critical.</w:t>
      </w:r>
    </w:p>
    <w:bookmarkEnd w:id="21"/>
    <w:bookmarkStart w:id="22" w:name="medication-therapy-management-mtm"/>
    <w:p>
      <w:pPr>
        <w:pStyle w:val="Heading2"/>
      </w:pPr>
      <w:r>
        <w:t xml:space="preserve">Medication Therapy Management (MTM)</w:t>
      </w:r>
    </w:p>
    <w:p>
      <w:pPr>
        <w:pStyle w:val="FirstParagraph"/>
      </w:pPr>
      <w:r>
        <w:t xml:space="preserve">A significant advancement in the practice of a Pharmacist in Malaysia Kuala Lumpur is the adoption of Medication Therapy Management (MTM) services. MTM is a systematic process designed to optimize therapeutic outcomes for patients with chronic diseases. Given the multi-morbid nature of many patients in Malaysia Kuala Lumpur, who often take five or more medications daily, the risk of medication errors and non-adherence is high.</w:t>
      </w:r>
    </w:p>
    <w:p>
      <w:pPr>
        <w:pStyle w:val="BodyText"/>
      </w:pPr>
      <w:r>
        <w:t xml:space="preserve">Pharmacists utilize MTM to perform comprehensive medication reviews. They identify unnecessary duplicate therapies, check for drug-drug interactions, and assess whether the prescribed regimen aligns with current clinical guidelines. Furthermore, they educate patients on proper administration techniques, such as the correct use of inhalers for asthma patients or insulin pens for diabetic individuals. This personalized attention ensures that patients not only understand their medication but also adhere to their treatment plans effectively.</w:t>
      </w:r>
    </w:p>
    <w:bookmarkEnd w:id="22"/>
    <w:bookmarkStart w:id="23" w:name="X523bcd9e788027f6befbda0b4f583e44801cba2"/>
    <w:p>
      <w:pPr>
        <w:pStyle w:val="Heading2"/>
      </w:pPr>
      <w:r>
        <w:t xml:space="preserve">Combating Antimicrobial Resistance and Antibiotic Stewardship</w:t>
      </w:r>
    </w:p>
    <w:p>
      <w:pPr>
        <w:pStyle w:val="FirstParagraph"/>
      </w:pPr>
      <w:r>
        <w:t xml:space="preserve">A critical challenge facing global healthcare, including Malaysia Kuala Lumpur, is the rising threat of antimicrobial resistance (AMR). Misuse and overuse of antibiotics are primary drivers of this crisis. Pharmacists in Malaysia Kuala Lumpur have taken a leading role in combating this issue through strict antibiotic stewardship. Under recent regulatory updates, many antibiotics now require prescription-only status or enhanced monitoring by pharmacists.</w:t>
      </w:r>
    </w:p>
    <w:p>
      <w:pPr>
        <w:pStyle w:val="BodyText"/>
      </w:pPr>
      <w:r>
        <w:t xml:space="preserve">In practice, a Pharmacist is trained to question inappropriate antibiotic prescriptions and educate consumers on why antibiotics are ineffective against viral infections like the common cold or flu. By providing clear counseling on the dangers of self-medication and ensuring that antibiotics are only used when necessary, Pharmacists in Malaysia Kuala Lumpur contribute significantly to preserving the efficacy of existing drugs for future generations.</w:t>
      </w:r>
    </w:p>
    <w:bookmarkEnd w:id="23"/>
    <w:bookmarkStart w:id="24" w:name="Xb79e3bc4848920e6f60748ca1fb21e1540ba605"/>
    <w:p>
      <w:pPr>
        <w:pStyle w:val="Heading2"/>
      </w:pPr>
      <w:r>
        <w:t xml:space="preserve">Cultural Competency and Patient Counseling</w:t>
      </w:r>
    </w:p>
    <w:p>
      <w:pPr>
        <w:pStyle w:val="FirstParagraph"/>
      </w:pPr>
      <w:r>
        <w:t xml:space="preserve">The demographic fabric of Malaysia Kuala Lumpur is incredibly diverse, comprising Malay, Chinese, Indian, and various indigenous communities. This cultural diversity presents unique challenges and opportunities in healthcare communication. A proficient Pharmacist must possess high cultural competency to provide effective care to this multicultural population.</w:t>
      </w:r>
    </w:p>
    <w:p>
      <w:pPr>
        <w:pStyle w:val="BodyText"/>
      </w:pPr>
      <w:r>
        <w:t xml:space="preserve">Patient counseling in Malaysia Kuala Lumpur often requires navigating different health beliefs and languages. Pharmacists are trained to communicate effectively across language barriers, utilizing interpreters or multilingual staff when necessary. They also respect traditional medicine practices while ensuring that patients do not engage in dangerous interactions between herbal supplements and conventional pharmaceuticals. For instance, many patients may consume traditional herbs alongside prescribed anticoagulants; the Pharmacist acts as a vital safety net by identifying these potential interactions and advising on safe usage.</w:t>
      </w:r>
    </w:p>
    <w:bookmarkEnd w:id="24"/>
    <w:bookmarkStart w:id="25" w:name="the-future-of-pharmacy-practice"/>
    <w:p>
      <w:pPr>
        <w:pStyle w:val="Heading2"/>
      </w:pPr>
      <w:r>
        <w:t xml:space="preserve">The Future of Pharmacy Practice</w:t>
      </w:r>
    </w:p>
    <w:p>
      <w:pPr>
        <w:pStyle w:val="FirstParagraph"/>
      </w:pPr>
      <w:r>
        <w:t xml:space="preserve">Looking ahead, the role of the Pharmacist in Malaysia Kuala Lumpur is poised to expand further with technological integration. The rise of telepharmacy and digital health platforms has allowed Pharmacists to provide remote consultations, medication adherence monitoring, and follow-up care via mobile applications. This digital transformation is particularly relevant in a tech-savvy city like Malaysia Kuala Lumpur, where internet penetration is high.</w:t>
      </w:r>
    </w:p>
    <w:p>
      <w:pPr>
        <w:pStyle w:val="BodyText"/>
      </w:pPr>
      <w:r>
        <w:t xml:space="preserve">Moreover, as personalized medicine becomes more prevalent, Pharmacists are expected to play a larger role in pharmacogenomics—analyzing how genetic makeup affects drug response. This will require advanced training and continuous education but promises even more precise and effective treatments for patients.</w:t>
      </w:r>
    </w:p>
    <w:bookmarkEnd w:id="25"/>
    <w:bookmarkStart w:id="26" w:name="conclusion"/>
    <w:p>
      <w:pPr>
        <w:pStyle w:val="Heading2"/>
      </w:pPr>
      <w:r>
        <w:t xml:space="preserve">Conclusion</w:t>
      </w:r>
    </w:p>
    <w:p>
      <w:pPr>
        <w:pStyle w:val="FirstParagraph"/>
      </w:pPr>
      <w:r>
        <w:t xml:space="preserve">In conclusion, the Pharmacist in Malaysia Kuala Lumpur is an indispensable asset to the healthcare ecosystem. From their clinical presence in hospitals to their accessibility in community settings, they bridge the gap between medical diagnosis and therapeutic implementation. Their dedication to patient education, medication safety, and chronic disease management exemplifies a commitment to public well-being that transcends mere product dispensing.</w:t>
      </w:r>
    </w:p>
    <w:p>
      <w:pPr>
        <w:pStyle w:val="BodyText"/>
      </w:pPr>
      <w:r>
        <w:t xml:space="preserve">As Malaysia Kuala Lumpur continues to evolve into a regional hub for medical tourism and advanced healthcare, the recognition of the Pharmacist’s clinical value must continue to grow. Supporting these professionals through adequate remuneration, expanded scopes of practice, and continued education will ensure that they remain capable of meeting the complex health needs of today’s urban population. Ultimately, a healthy society depends not just on doctors to diagnose illness, but on Pharmacists to empower patients with the knowledge and tools necessary for lifelong wellness.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Pharmacist in Malaysia Kuala Lumpur</dc:title>
  <dc:creator/>
  <dc:language>en</dc:language>
  <cp:keywords/>
  <dcterms:created xsi:type="dcterms:W3CDTF">2026-07-29T21:05:31Z</dcterms:created>
  <dcterms:modified xsi:type="dcterms:W3CDTF">2026-07-29T21:05:31Z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