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eac67375c1ab5b3d2c6b662f21e44a8540bb6a7"/>
    <w:p>
      <w:pPr>
        <w:pStyle w:val="Heading1"/>
      </w:pPr>
      <w:r>
        <w:t xml:space="preserve">The Evolving Role of the Pharmacist in Saudi Arabia, Riyadh</w:t>
      </w:r>
    </w:p>
    <w:p>
      <w:pPr>
        <w:pStyle w:val="FirstParagraph"/>
      </w:pPr>
      <w:r>
        <w:t xml:space="preserve">The landscape of healthcare is undergoing a profound transformation globally, but nowhere is this shift more palpable or critical than in the Kingdom of Saudi Arabia. Within this dynamic national context, Riyadh serves as the epicenter of medical innovation and administrative reform. At the heart of this changing ecosystem stands the pharmacist. No longer confined to the traditional role behind a counter dispensing prescriptions,</w:t>
      </w:r>
      <w:r>
        <w:t xml:space="preserve"> </w:t>
      </w:r>
      <w:r>
        <w:rPr>
          <w:bCs/>
          <w:b/>
        </w:rPr>
        <w:t xml:space="preserve">Pharmacist</w:t>
      </w:r>
      <w:r>
        <w:t xml:space="preserve"> </w:t>
      </w:r>
      <w:r>
        <w:t xml:space="preserve">professionals in</w:t>
      </w:r>
      <w:r>
        <w:t xml:space="preserve"> </w:t>
      </w:r>
      <w:r>
        <w:rPr>
          <w:bCs/>
          <w:b/>
        </w:rPr>
        <w:t xml:space="preserve">Saudi Arabia Riyadh</w:t>
      </w:r>
      <w:r>
        <w:t xml:space="preserve"> </w:t>
      </w:r>
      <w:r>
        <w:t xml:space="preserve">are emerging as essential pillars of public health, clinical decision-making, and patient advocacy.</w:t>
      </w:r>
    </w:p>
    <w:bookmarkStart w:id="20" w:name="the-historical-context-and-transition"/>
    <w:p>
      <w:pPr>
        <w:pStyle w:val="Heading2"/>
      </w:pPr>
      <w:r>
        <w:t xml:space="preserve">The Historical Context and Transition</w:t>
      </w:r>
    </w:p>
    <w:p>
      <w:pPr>
        <w:pStyle w:val="FirstParagraph"/>
      </w:pPr>
      <w:r>
        <w:t xml:space="preserve">To understand the current significance of the pharmacist in Riyadh, one must acknowledge the historical trajectory. For decades, the role was largely transactional: receive a prescription, verify availability dispense medication. However, driven by Vision 2030 objectives to privatize healthcare services and enhance quality standards, there has been a massive push toward clinical pharmacy practices across</w:t>
      </w:r>
      <w:r>
        <w:t xml:space="preserve"> </w:t>
      </w:r>
      <w:r>
        <w:rPr>
          <w:bCs/>
          <w:b/>
        </w:rPr>
        <w:t xml:space="preserve">Saudi Arabia Riyadh</w:t>
      </w:r>
      <w:r>
        <w:t xml:space="preserve">. This strategic national directive requires that</w:t>
      </w:r>
      <w:r>
        <w:t xml:space="preserve"> </w:t>
      </w:r>
      <w:r>
        <w:rPr>
          <w:bCs/>
          <w:b/>
        </w:rPr>
        <w:t xml:space="preserve">Pharmacist</w:t>
      </w:r>
      <w:r>
        <w:t xml:space="preserve"> </w:t>
      </w:r>
      <w:r>
        <w:t xml:space="preserve">practitioners move beyond logistics to become active participants in patient care teams. In the bustling hospitals and specialized clinics of Riyadh, this transition is visible daily.</w:t>
      </w:r>
    </w:p>
    <w:bookmarkEnd w:id="20"/>
    <w:bookmarkStart w:id="21" w:name="X5685a844bcbd86e1d3586c9b12b32af622eae2c"/>
    <w:p>
      <w:pPr>
        <w:pStyle w:val="Heading2"/>
      </w:pPr>
      <w:r>
        <w:t xml:space="preserve">Clinical Integration in Major Medical Centers</w:t>
      </w:r>
    </w:p>
    <w:p>
      <w:pPr>
        <w:pStyle w:val="FirstParagraph"/>
      </w:pPr>
      <w:r>
        <w:t xml:space="preserve">Riyadh is home to some of the most advanced medical facilities in the Middle East, including King Faisal Specialist Hospital and King Khalid University Hospital. In these institutions, clinical pharmacists are embedded within multidisciplinary teams. They participate in ward rounds, review medication regimens for complex cases involving oncology, cardiology, and intensive care. Their expertise ensures that dosing is accurate considering renal function and age-related metabolic changes.</w:t>
      </w:r>
    </w:p>
    <w:p>
      <w:pPr>
        <w:pStyle w:val="BodyText"/>
      </w:pPr>
      <w:r>
        <w:t xml:space="preserve">This level of integration in</w:t>
      </w:r>
      <w:r>
        <w:t xml:space="preserve"> </w:t>
      </w:r>
      <w:r>
        <w:rPr>
          <w:bCs/>
          <w:b/>
        </w:rPr>
        <w:t xml:space="preserve">Saudi Arabia Riyadh</w:t>
      </w:r>
      <w:r>
        <w:t xml:space="preserve"> </w:t>
      </w:r>
      <w:r>
        <w:t xml:space="preserve">significantly reduces adverse drug events (ADEs). For instance, when a patient presents with multiple comorbidities—a common scenario in an aging population—the pharmacist analyzes potential interactions between drugs. By doing so, they prevent hospital readmissions and improve overall therapeutic outcomes. This proactive approach is now standard practice in leading healthcare providers within the capital.</w:t>
      </w:r>
    </w:p>
    <w:bookmarkEnd w:id="21"/>
    <w:bookmarkStart w:id="22" w:name="X5cb38e111598ece52dd7d99fa4e83b3eff378b1"/>
    <w:p>
      <w:pPr>
        <w:pStyle w:val="Heading2"/>
      </w:pPr>
      <w:r>
        <w:t xml:space="preserve">The Impact of Vision 2030 on Pharmacy Practice</w:t>
      </w:r>
    </w:p>
    <w:p>
      <w:pPr>
        <w:pStyle w:val="FirstParagraph"/>
      </w:pPr>
      <w:r>
        <w:t xml:space="preserve">Vision 2030 has explicitly prioritized preventive care and health optimization. In this framework, the</w:t>
      </w:r>
      <w:r>
        <w:t xml:space="preserve"> </w:t>
      </w:r>
      <w:r>
        <w:rPr>
          <w:bCs/>
          <w:b/>
        </w:rPr>
        <w:t xml:space="preserve">Pharmacist</w:t>
      </w:r>
      <w:r>
        <w:t xml:space="preserve"> </w:t>
      </w:r>
      <w:r>
        <w:t xml:space="preserve">plays a crucial role in chronic disease management. Diabetes and hypertension are prevalent in</w:t>
      </w:r>
      <w:r>
        <w:t xml:space="preserve"> </w:t>
      </w:r>
      <w:r>
        <w:rPr>
          <w:bCs/>
          <w:b/>
        </w:rPr>
        <w:t xml:space="preserve">Saudi Arabia Riyadh</w:t>
      </w:r>
      <w:r>
        <w:t xml:space="preserve">, requiring long-term medication adherence strategies. Pharmacists are now tasked with counseling patients not just on how to take their pills, but on lifestyle modifications that complement pharmacotherapy.</w:t>
      </w:r>
    </w:p>
    <w:p>
      <w:pPr>
        <w:pStyle w:val="BodyText"/>
      </w:pPr>
      <w:r>
        <w:t xml:space="preserve">Municipal health centers across Riyadh districts have expanded the scope of pharmacy practice. Community pharmacists conduct blood pressure screenings and provide vaccinations, services previously restricted to physicians or specialized nurses. This decentralization of healthcare responsibilities ensures that high-quality preventive measures are accessible to residents in every neighborhood of the city.</w:t>
      </w:r>
    </w:p>
    <w:bookmarkEnd w:id="22"/>
    <w:bookmarkStart w:id="23" w:name="X45ece82b558936b99373fc2efe9930e4d2b1d1b"/>
    <w:p>
      <w:pPr>
        <w:pStyle w:val="Heading2"/>
      </w:pPr>
      <w:r>
        <w:t xml:space="preserve">Regulatory Framework and Professional Standards</w:t>
      </w:r>
    </w:p>
    <w:p>
      <w:pPr>
        <w:pStyle w:val="FirstParagraph"/>
      </w:pPr>
      <w:r>
        <w:t xml:space="preserve">The evolution of the profession is supported by robust regulatory bodies, primarily the Saudi Commission for Health Specialties (SCFHS) and the Saudi Food and Drug Authority (SFDA). These organizations enforce strict licensing requirements, ensuring that every</w:t>
      </w:r>
      <w:r>
        <w:t xml:space="preserve"> </w:t>
      </w:r>
      <w:r>
        <w:rPr>
          <w:bCs/>
          <w:b/>
        </w:rPr>
        <w:t xml:space="preserve">Pharmacist</w:t>
      </w:r>
      <w:r>
        <w:t xml:space="preserve"> </w:t>
      </w:r>
      <w:r>
        <w:t xml:space="preserve">practicing in</w:t>
      </w:r>
      <w:r>
        <w:t xml:space="preserve"> </w:t>
      </w:r>
      <w:r>
        <w:rPr>
          <w:bCs/>
          <w:b/>
        </w:rPr>
        <w:t xml:space="preserve">Saudi Arabia Riyadh</w:t>
      </w:r>
      <w:r>
        <w:t xml:space="preserve"> </w:t>
      </w:r>
      <w:r>
        <w:t xml:space="preserve">meets rigorous academic and clinical competency standards.</w:t>
      </w:r>
    </w:p>
    <w:p>
      <w:pPr>
        <w:pStyle w:val="BodyText"/>
      </w:pPr>
      <w:r>
        <w:t xml:space="preserve">Furthermore, continuing medical education (CME) is mandatory. Professionals must stay updated on the latest drug approvals, clinical guidelines, and ethical standards. This continuous learning culture ensures that the pharmacy workforce in Riyadh remains at par with international best practices. The SFDA also plays a critical role in supply chain integrity, ensuring that medications dispensed to patients are safe, effective, and authentic.</w:t>
      </w:r>
    </w:p>
    <w:bookmarkEnd w:id="23"/>
    <w:bookmarkStart w:id="24" w:name="patient-education-and-public-trust"/>
    <w:p>
      <w:pPr>
        <w:pStyle w:val="Heading2"/>
      </w:pPr>
      <w:r>
        <w:t xml:space="preserve">Patient Education and Public Trust</w:t>
      </w:r>
    </w:p>
    <w:p>
      <w:pPr>
        <w:pStyle w:val="FirstParagraph"/>
      </w:pPr>
      <w:r>
        <w:t xml:space="preserve">In any healthcare system, trust is paramount. In</w:t>
      </w:r>
      <w:r>
        <w:t xml:space="preserve"> </w:t>
      </w:r>
      <w:r>
        <w:rPr>
          <w:bCs/>
          <w:b/>
        </w:rPr>
        <w:t xml:space="preserve">Saudi Arabia Riyadh</w:t>
      </w:r>
      <w:r>
        <w:t xml:space="preserve">, the pharmacist is often the most accessible healthcare professional for consumers. They serve as educators who demystify complex medical jargon for patients. Whether explaining the proper use of an inhaler to an asthmatic child or discussing antibiotic stewardship with a parent, pharmacists bridge the gap between clinical science and daily life.</w:t>
      </w:r>
    </w:p>
    <w:p>
      <w:pPr>
        <w:pStyle w:val="BodyText"/>
      </w:pPr>
      <w:r>
        <w:t xml:space="preserve">This educational role is particularly vital in combating misinformation. With the proliferation of health advice on social media, certified</w:t>
      </w:r>
      <w:r>
        <w:t xml:space="preserve"> </w:t>
      </w:r>
      <w:r>
        <w:rPr>
          <w:bCs/>
          <w:b/>
        </w:rPr>
        <w:t xml:space="preserve">Pharmacist</w:t>
      </w:r>
      <w:r>
        <w:t xml:space="preserve"> </w:t>
      </w:r>
      <w:r>
        <w:t xml:space="preserve">professionals provide evidence-based answers that protect public safety. Their ability to communicate effectively with diverse populations—including expatriates and locals from various linguistic backgrounds—enhances healthcare accessibility in the cosmopolitan environment of Riyadh.</w:t>
      </w:r>
    </w:p>
    <w:bookmarkEnd w:id="24"/>
    <w:bookmarkStart w:id="25" w:name="challenges-and-future-prospects"/>
    <w:p>
      <w:pPr>
        <w:pStyle w:val="Heading2"/>
      </w:pPr>
      <w:r>
        <w:t xml:space="preserve">Challenges and Future Prospects</w:t>
      </w:r>
    </w:p>
    <w:p>
      <w:pPr>
        <w:pStyle w:val="FirstParagraph"/>
      </w:pPr>
      <w:r>
        <w:t xml:space="preserve">Despite these advancements, challenges remain. The shortage of specialized clinical pharmacists in certain niche areas requires targeted educational reforms. Additionally, changing the mindset of both physicians and patients to fully embrace collaborative care models takes time. However, the trajectory is positive.</w:t>
      </w:r>
    </w:p>
    <w:p>
      <w:pPr>
        <w:pStyle w:val="BodyText"/>
      </w:pPr>
      <w:r>
        <w:t xml:space="preserve">The future for pharmacy in Riyadh looks promising with the integration of digital health solutions. Tele-pharmacy services are expanding, allowing pharmacists to consult with patients remotely via apps integrated into major hospital systems in</w:t>
      </w:r>
      <w:r>
        <w:t xml:space="preserve"> </w:t>
      </w:r>
      <w:r>
        <w:rPr>
          <w:bCs/>
          <w:b/>
        </w:rPr>
        <w:t xml:space="preserve">Saudi Arabia Riyadh</w:t>
      </w:r>
      <w:r>
        <w:t xml:space="preserve">. Artificial Intelligence tools are also being employed to assist pharmacists in drug interaction checks and inventory management, thereby freeing up more time for direct patient interaction.</w:t>
      </w:r>
    </w:p>
    <w:bookmarkEnd w:id="25"/>
    <w:bookmarkStart w:id="26" w:name="conclusion"/>
    <w:p>
      <w:pPr>
        <w:pStyle w:val="Heading2"/>
      </w:pPr>
      <w:r>
        <w:t xml:space="preserve">Conclusion</w:t>
      </w:r>
    </w:p>
    <w:p>
      <w:pPr>
        <w:pStyle w:val="FirstParagraph"/>
      </w:pPr>
      <w:r>
        <w:t xml:space="preserve">In conclusion, the role of the pharmacist has transcended its traditional boundaries. In the vibrant and rapidly developing city of Riyadh, within the broader context of</w:t>
      </w:r>
      <w:r>
        <w:t xml:space="preserve"> </w:t>
      </w:r>
      <w:r>
        <w:rPr>
          <w:bCs/>
          <w:b/>
        </w:rPr>
        <w:t xml:space="preserve">Saudi Arabia Riyadh</w:t>
      </w:r>
      <w:r>
        <w:t xml:space="preserve">, pharmacists are indispensable agents of health improvement. Through clinical integration, patient education, regulatory compliance, and technological adoption they ensure that medication therapy is safe, effective, and personalized.</w:t>
      </w:r>
    </w:p>
    <w:p>
      <w:pPr>
        <w:pStyle w:val="BodyText"/>
      </w:pPr>
      <w:r>
        <w:t xml:space="preserve">As the Kingdom continues to implement Vision 2030 goals regarding healthcare excellence, the recognition and support of</w:t>
      </w:r>
      <w:r>
        <w:t xml:space="preserve"> </w:t>
      </w:r>
      <w:r>
        <w:rPr>
          <w:bCs/>
          <w:b/>
        </w:rPr>
        <w:t xml:space="preserve">Pharmacist</w:t>
      </w:r>
      <w:r>
        <w:t xml:space="preserve"> </w:t>
      </w:r>
      <w:r>
        <w:t xml:space="preserve">professionals will only grow. They stand as guardians of pharmacotherapy, ensuring that every citizen in Riyadh receives optimal medical care. The journey from dispenser to healthcare partner is well underway, marking a new era of professional pride and public service for pharmacists across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Saudi Arabia, Riyadh</dc:title>
  <dc:creator/>
  <dc:language>en</dc:language>
  <cp:keywords/>
  <dcterms:created xsi:type="dcterms:W3CDTF">2026-07-29T00:57:13Z</dcterms:created>
  <dcterms:modified xsi:type="dcterms:W3CDTF">2026-07-29T00:57:13Z</dcterms:modified>
</cp:coreProperties>
</file>

<file path=docProps/custom.xml><?xml version="1.0" encoding="utf-8"?>
<Properties xmlns="http://schemas.openxmlformats.org/officeDocument/2006/custom-properties" xmlns:vt="http://schemas.openxmlformats.org/officeDocument/2006/docPropsVTypes"/>
</file>