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961d64ba7604a2f7d10b067e97d26e75dc59ce"/>
    <w:p>
      <w:pPr>
        <w:pStyle w:val="Heading1"/>
      </w:pPr>
      <w:r>
        <w:t xml:space="preserve">The Evolving Role of the Pharmacist in Vietnam Ho Chi Minh City</w:t>
      </w:r>
    </w:p>
    <w:p>
      <w:pPr>
        <w:pStyle w:val="FirstParagraph"/>
      </w:pPr>
      <w:r>
        <w:t xml:space="preserve">In the dynamic and rapidly urbanizing landscape of modern medicine, few professions have undergone as significant a transformation as that of the</w:t>
      </w:r>
      <w:r>
        <w:t xml:space="preserve"> </w:t>
      </w:r>
      <w:r>
        <w:rPr>
          <w:bCs/>
          <w:b/>
        </w:rPr>
        <w:t xml:space="preserve">Pharmacist</w:t>
      </w:r>
      <w:r>
        <w:t xml:space="preserve">. Nowhere is this evolution more palpable or critical than in</w:t>
      </w:r>
      <w:r>
        <w:t xml:space="preserve"> </w:t>
      </w:r>
      <w:r>
        <w:rPr>
          <w:bCs/>
          <w:b/>
        </w:rPr>
        <w:t xml:space="preserve">Vietnam Ho Chi Minh City</w:t>
      </w:r>
      <w:r>
        <w:t xml:space="preserve">, a metropolis that serves as the economic heart of Vietnam. As this bustling southern hub navigates the complexities of an aging population, rising chronic diseases, and a post-pandemic healthcare reality, the role of the pharmacist has shifted from a mere dispenser of medications to a central pillar in patient care and public health strategy.</w:t>
      </w:r>
    </w:p>
    <w:bookmarkStart w:id="20" w:name="Xeeeeef3c45ac0d3c78e29f880446b14dd23ccfd"/>
    <w:p>
      <w:pPr>
        <w:pStyle w:val="Heading2"/>
      </w:pPr>
      <w:r>
        <w:t xml:space="preserve">The Historical Context and Market Landscape</w:t>
      </w:r>
    </w:p>
    <w:p>
      <w:pPr>
        <w:pStyle w:val="FirstParagraph"/>
      </w:pPr>
      <w:r>
        <w:t xml:space="preserve">To understand the current significance of the</w:t>
      </w:r>
      <w:r>
        <w:t xml:space="preserve"> </w:t>
      </w:r>
      <w:r>
        <w:rPr>
          <w:bCs/>
          <w:b/>
        </w:rPr>
        <w:t xml:space="preserve">Pharmacist</w:t>
      </w:r>
      <w:r>
        <w:t xml:space="preserve">, one must first appreciate the unique healthcare environment of</w:t>
      </w:r>
      <w:r>
        <w:t xml:space="preserve"> </w:t>
      </w:r>
      <w:r>
        <w:rPr>
          <w:bCs/>
          <w:b/>
        </w:rPr>
        <w:t xml:space="preserve">Vietnam Ho Chi Minh City</w:t>
      </w:r>
      <w:r>
        <w:t xml:space="preserve">. Historically, access to pharmaceuticals was often informal, with self-medication being a common practice among locals. However, over the past two decades, Vietnam has witnessed a dramatic modernization of its healthcare sector.</w:t>
      </w:r>
      <w:r>
        <w:t xml:space="preserve"> </w:t>
      </w:r>
      <w:r>
        <w:rPr>
          <w:bCs/>
          <w:b/>
        </w:rPr>
        <w:t xml:space="preserve">Vietnam Ho Chi Minh City</w:t>
      </w:r>
      <w:r>
        <w:t xml:space="preserve">, being the most developed city in the country by GDP per capita and healthcare infrastructure standards, leads this charge.</w:t>
      </w:r>
    </w:p>
    <w:p>
      <w:pPr>
        <w:pStyle w:val="BodyText"/>
      </w:pPr>
      <w:r>
        <w:t xml:space="preserve">The city is dotted with thousands of community pharmacies, ranging from small independent shops to large chains affiliated with major hospital systems. This high density creates intense competition but also ensures that pharmaceutical services are accessible to a vast portion of the population. In this environment, the</w:t>
      </w:r>
      <w:r>
        <w:t xml:space="preserve"> </w:t>
      </w:r>
      <w:r>
        <w:rPr>
          <w:bCs/>
          <w:b/>
        </w:rPr>
        <w:t xml:space="preserve">Pharmacist</w:t>
      </w:r>
      <w:r>
        <w:t xml:space="preserve"> </w:t>
      </w:r>
      <w:r>
        <w:t xml:space="preserve">is no longer just a backend provider; they are often the first point of contact for patients seeking medical advice, health screenings, and medication management.</w:t>
      </w:r>
    </w:p>
    <w:bookmarkEnd w:id="20"/>
    <w:bookmarkStart w:id="21" w:name="bridging-tradition-and-modernity"/>
    <w:p>
      <w:pPr>
        <w:pStyle w:val="Heading2"/>
      </w:pPr>
      <w:r>
        <w:t xml:space="preserve">Bridging Tradition and Modernity</w:t>
      </w:r>
    </w:p>
    <w:p>
      <w:pPr>
        <w:pStyle w:val="FirstParagraph"/>
      </w:pPr>
      <w:r>
        <w:t xml:space="preserve">The integration of traditional medicine with modern pharmacotherapy presents a unique challenge and opportunity for the</w:t>
      </w:r>
      <w:r>
        <w:t xml:space="preserve"> </w:t>
      </w:r>
      <w:r>
        <w:rPr>
          <w:bCs/>
          <w:b/>
        </w:rPr>
        <w:t xml:space="preserve">Pharmacist</w:t>
      </w:r>
      <w:r>
        <w:t xml:space="preserve"> </w:t>
      </w:r>
      <w:r>
        <w:t xml:space="preserve">in</w:t>
      </w:r>
      <w:r>
        <w:t xml:space="preserve"> </w:t>
      </w:r>
      <w:r>
        <w:rPr>
          <w:bCs/>
          <w:b/>
        </w:rPr>
        <w:t xml:space="preserve">Vietnam Ho Chi Minh City</w:t>
      </w:r>
      <w:r>
        <w:t xml:space="preserve">. Many residents still rely on herbal remedies or traditional practices alongside Western medicine. Consequently, a competent pharmacist in this region must possess not only rigorous scientific training but also cultural competency. They are tasked with ensuring that patients understand potential interactions between conventional drugs and traditional herbs, thereby preventing adverse drug events.</w:t>
      </w:r>
    </w:p>
    <w:p>
      <w:pPr>
        <w:pStyle w:val="BodyText"/>
      </w:pPr>
      <w:r>
        <w:t xml:space="preserve">This dual responsibility elevates the</w:t>
      </w:r>
      <w:r>
        <w:t xml:space="preserve"> </w:t>
      </w:r>
      <w:r>
        <w:rPr>
          <w:bCs/>
          <w:b/>
        </w:rPr>
        <w:t xml:space="preserve">Pharmacist</w:t>
      </w:r>
      <w:r>
        <w:t xml:space="preserve"> </w:t>
      </w:r>
      <w:r>
        <w:t xml:space="preserve">to the status of a crucial health educator. In</w:t>
      </w:r>
      <w:r>
        <w:t xml:space="preserve"> </w:t>
      </w:r>
      <w:r>
        <w:rPr>
          <w:bCs/>
          <w:b/>
        </w:rPr>
        <w:t xml:space="preserve">Vietnam Ho Chi Minh City</w:t>
      </w:r>
      <w:r>
        <w:t xml:space="preserve">, where trust in professional medical advice is high but misinformation can still spread rapidly, pharmacists serve as validators of health information. They help bridge the gap between complex medical jargon and patient understanding, ensuring that treatment plans are adhered to correctly.</w:t>
      </w:r>
    </w:p>
    <w:bookmarkEnd w:id="21"/>
    <w:bookmarkStart w:id="22" w:name="the-rise-of-chronic-disease-management"/>
    <w:p>
      <w:pPr>
        <w:pStyle w:val="Heading2"/>
      </w:pPr>
      <w:r>
        <w:t xml:space="preserve">The Rise of Chronic Disease Management</w:t>
      </w:r>
    </w:p>
    <w:p>
      <w:pPr>
        <w:pStyle w:val="FirstParagraph"/>
      </w:pPr>
      <w:r>
        <w:t xml:space="preserve">One of the most pressing issues facing</w:t>
      </w:r>
      <w:r>
        <w:t xml:space="preserve"> </w:t>
      </w:r>
      <w:r>
        <w:rPr>
          <w:bCs/>
          <w:b/>
        </w:rPr>
        <w:t xml:space="preserve">Vietnam Ho Chi Minh City</w:t>
      </w:r>
      <w:r>
        <w:t xml:space="preserve"> </w:t>
      </w:r>
      <w:r>
        <w:t xml:space="preserve">today is the rising prevalence of non-communicable diseases (NCDs), such as diabetes, hypertension, and cardiovascular conditions. As life expectancy increases in this major urban center, the demand for long-term medication management has skyrocketed. Herein lies the expanded scope of practice for the</w:t>
      </w:r>
      <w:r>
        <w:t xml:space="preserve"> </w:t>
      </w:r>
      <w:r>
        <w:rPr>
          <w:bCs/>
          <w:b/>
        </w:rPr>
        <w:t xml:space="preserve">Pharmacist</w:t>
      </w:r>
      <w:r>
        <w:t xml:space="preserve">.</w:t>
      </w:r>
    </w:p>
    <w:p>
      <w:pPr>
        <w:pStyle w:val="BodyText"/>
      </w:pPr>
      <w:r>
        <w:t xml:space="preserve">Gone are the days when a pharmacist simply filled a prescription and moved on to the next customer. Today, pharmacists in</w:t>
      </w:r>
      <w:r>
        <w:t xml:space="preserve"> </w:t>
      </w:r>
      <w:r>
        <w:rPr>
          <w:bCs/>
          <w:b/>
        </w:rPr>
        <w:t xml:space="preserve">Vietnam Ho Chi Minh City</w:t>
      </w:r>
      <w:r>
        <w:t xml:space="preserve"> </w:t>
      </w:r>
      <w:r>
        <w:t xml:space="preserve">are increasingly involved in chronic disease monitoring. They conduct regular blood pressure checks, provide counseling on lifestyle modifications, and monitor medication adherence for patients with diabetes or heart disease. This proactive approach not only improves patient outcomes but also alleviates the burden on overcrowded hospitals by managing stable conditions at the community level.</w:t>
      </w:r>
    </w:p>
    <w:bookmarkEnd w:id="22"/>
    <w:bookmarkStart w:id="23" w:name="X03b306338604cf888b4ee1edd1e992a182e339d"/>
    <w:p>
      <w:pPr>
        <w:pStyle w:val="Heading2"/>
      </w:pPr>
      <w:r>
        <w:t xml:space="preserve">Technological Integration and Digital Health</w:t>
      </w:r>
    </w:p>
    <w:p>
      <w:pPr>
        <w:pStyle w:val="FirstParagraph"/>
      </w:pPr>
      <w:r>
        <w:rPr>
          <w:bCs/>
          <w:b/>
        </w:rPr>
        <w:t xml:space="preserve">Vietnam Ho Chi Minh City</w:t>
      </w:r>
      <w:r>
        <w:t xml:space="preserve"> </w:t>
      </w:r>
      <w:r>
        <w:t xml:space="preserve">is a tech-savvy society, with high smartphone penetration and a growing appetite for digital services. This technological boom has transformed the operational model of pharmacies. The modern</w:t>
      </w:r>
      <w:r>
        <w:t xml:space="preserve"> </w:t>
      </w:r>
      <w:r>
        <w:rPr>
          <w:bCs/>
          <w:b/>
        </w:rPr>
        <w:t xml:space="preserve">Pharmacist</w:t>
      </w:r>
      <w:r>
        <w:t xml:space="preserve"> </w:t>
      </w:r>
      <w:r>
        <w:t xml:space="preserve">must be adept at using electronic health records (EHR) and telepharmacy platforms. In response to the pandemic, many pharmacies in the city adopted digital prescription verification systems and online consultation services.</w:t>
      </w:r>
    </w:p>
    <w:p>
      <w:pPr>
        <w:pStyle w:val="BodyText"/>
      </w:pPr>
      <w:r>
        <w:t xml:space="preserve">This digital shift requires pharmacists to possess strong IT literacy alongside their clinical skills. They are now expected to manage inventory through sophisticated software, ensure data privacy in compliance with emerging regulations, and engage with patients through mobile apps that remind them to take their medications. The integration of technology allows the</w:t>
      </w:r>
      <w:r>
        <w:t xml:space="preserve"> </w:t>
      </w:r>
      <w:r>
        <w:rPr>
          <w:bCs/>
          <w:b/>
        </w:rPr>
        <w:t xml:space="preserve">Pharmacist</w:t>
      </w:r>
      <w:r>
        <w:t xml:space="preserve"> </w:t>
      </w:r>
      <w:r>
        <w:t xml:space="preserve">in</w:t>
      </w:r>
      <w:r>
        <w:t xml:space="preserve"> </w:t>
      </w:r>
      <w:r>
        <w:rPr>
          <w:bCs/>
          <w:b/>
        </w:rPr>
        <w:t xml:space="preserve">Vietnam Ho Chi Minh City</w:t>
      </w:r>
      <w:r>
        <w:t xml:space="preserve"> </w:t>
      </w:r>
      <w:r>
        <w:t xml:space="preserve">to offer personalized care at scale, reaching patients who may struggle due to traffic congestion or work commitments.</w:t>
      </w:r>
    </w:p>
    <w:bookmarkEnd w:id="23"/>
    <w:bookmarkStart w:id="24" w:name="X1a5d476645ebcbc809a5633084370971845706b"/>
    <w:p>
      <w:pPr>
        <w:pStyle w:val="Heading2"/>
      </w:pPr>
      <w:r>
        <w:t xml:space="preserve">Ethical Responsibilities and Public Health Advocacy</w:t>
      </w:r>
    </w:p>
    <w:p>
      <w:pPr>
        <w:pStyle w:val="FirstParagraph"/>
      </w:pPr>
      <w:r>
        <w:t xml:space="preserve">The role of the</w:t>
      </w:r>
      <w:r>
        <w:t xml:space="preserve"> </w:t>
      </w:r>
      <w:r>
        <w:rPr>
          <w:bCs/>
          <w:b/>
        </w:rPr>
        <w:t xml:space="preserve">Pharmacist</w:t>
      </w:r>
      <w:r>
        <w:t xml:space="preserve"> </w:t>
      </w:r>
      <w:r>
        <w:t xml:space="preserve">extends beyond individual patient care to encompass broader public health advocacy. In</w:t>
      </w:r>
      <w:r>
        <w:t xml:space="preserve"> </w:t>
      </w:r>
      <w:r>
        <w:rPr>
          <w:bCs/>
          <w:b/>
        </w:rPr>
        <w:t xml:space="preserve">Vietnam Ho Chi Minh City</w:t>
      </w:r>
      <w:r>
        <w:t xml:space="preserve">, antibiotic resistance is a growing concern due to historical patterns of over-the-counter antibiotic sales. Pharmacists are now under greater ethical and professional pressure to resist prescribing antibiotics without proper diagnosis.</w:t>
      </w:r>
    </w:p>
    <w:p>
      <w:pPr>
        <w:pStyle w:val="BodyText"/>
      </w:pPr>
      <w:r>
        <w:t xml:space="preserve">By strictly adhering to prescription-only protocols and educating consumers about the dangers of misuse, pharmacists play a vital role in combating antimicrobial resistance. Furthermore, during public health emergencies, such as disease outbreaks or natural disasters common in the region, pharmacists are often on the front lines of distribution and triage. Their ability to remain calm under pressure and distribute resources efficiently is critical for community resilience.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Pharmacist</w:t>
      </w:r>
      <w:r>
        <w:t xml:space="preserve"> </w:t>
      </w:r>
      <w:r>
        <w:t xml:space="preserve">in</w:t>
      </w:r>
      <w:r>
        <w:t xml:space="preserve"> </w:t>
      </w:r>
      <w:r>
        <w:rPr>
          <w:bCs/>
          <w:b/>
        </w:rPr>
        <w:t xml:space="preserve">Vietnam Ho Chi Minh City</w:t>
      </w:r>
      <w:r>
        <w:t xml:space="preserve"> </w:t>
      </w:r>
      <w:r>
        <w:t xml:space="preserve">is undergoing a profound redefinition. It is no longer sufficient to view this role solely through the lens of product distribution. Instead, it must be recognized as a dynamic, clinical, and community-oriented profession that sits at the intersection of healthcare access and patient education.</w:t>
      </w:r>
    </w:p>
    <w:p>
      <w:pPr>
        <w:pStyle w:val="BodyText"/>
      </w:pPr>
      <w:r>
        <w:t xml:space="preserve">As</w:t>
      </w:r>
      <w:r>
        <w:t xml:space="preserve"> </w:t>
      </w:r>
      <w:r>
        <w:rPr>
          <w:bCs/>
          <w:b/>
        </w:rPr>
        <w:t xml:space="preserve">Vietnam Ho Chi Minh City</w:t>
      </w:r>
      <w:r>
        <w:t xml:space="preserve"> </w:t>
      </w:r>
      <w:r>
        <w:t xml:space="preserve">continues to develop economically and socially, the expectations placed on its pharmacists will only rise. The successful pharmacist of the future in this city will be a hybrid professional: part clinician, part educator, part technology expert, and always a trusted guardian of public health. By embracing these expanded roles, pharmacists not only enhance their own professional standing but also contribute significantly to the overall health and well-being of the vibrant population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2026-07-29T22:35:32Z</dcterms:created>
  <dcterms:modified xsi:type="dcterms:W3CDTF">2026-07-29T22:35:32Z</dcterms:modified>
</cp:coreProperties>
</file>

<file path=docProps/custom.xml><?xml version="1.0" encoding="utf-8"?>
<Properties xmlns="http://schemas.openxmlformats.org/officeDocument/2006/custom-properties" xmlns:vt="http://schemas.openxmlformats.org/officeDocument/2006/docPropsVTypes"/>
</file>