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Commerce</w:t>
      </w:r>
      <w:r>
        <w:t xml:space="preserve"> </w:t>
      </w:r>
      <w:r>
        <w:t xml:space="preserve">of</w:t>
      </w:r>
      <w:r>
        <w:t xml:space="preserve"> </w:t>
      </w:r>
      <w:r>
        <w:t xml:space="preserve">Being</w:t>
      </w:r>
      <w:r>
        <w:t xml:space="preserve"> </w:t>
      </w:r>
      <w:r>
        <w:t xml:space="preserve">a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United</w:t>
      </w:r>
      <w:r>
        <w:t xml:space="preserve"> </w:t>
      </w:r>
      <w:r>
        <w:t xml:space="preserve">States:</w:t>
      </w:r>
      <w:r>
        <w:t xml:space="preserve"> </w:t>
      </w:r>
      <w:r>
        <w:t xml:space="preserve">Miami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Art and Commerce of Being a Photographer in the United States: Miami</dc:title>
  <dc:creator/>
  <dc:language>en</dc:language>
  <cp:keywords/>
  <dcterms:created xsi:type="dcterms:W3CDTF">2026-09-28T00:11:23Z</dcterms:created>
  <dcterms:modified xsi:type="dcterms:W3CDTF">2026-09-28T00:11:23Z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