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Theory</w:t>
      </w:r>
      <w:r>
        <w:t xml:space="preserve"> </w:t>
      </w:r>
      <w:r>
        <w:t xml:space="preserve">and</w:t>
      </w:r>
      <w:r>
        <w:t xml:space="preserve"> </w:t>
      </w:r>
      <w:r>
        <w:t xml:space="preserve">Reality</w:t>
      </w:r>
    </w:p>
    <w:bookmarkStart w:id="26" w:name="Xfe73dfb4bee060ebfd45d4b4d21bac1cfeeeb7f"/>
    <w:p>
      <w:pPr>
        <w:pStyle w:val="Heading1"/>
      </w:pPr>
      <w:r>
        <w:t xml:space="preserve">The Physicist in Colombia Bogotá: Bridging Theory and Reality</w:t>
      </w:r>
    </w:p>
    <w:p>
      <w:pPr>
        <w:pStyle w:val="FirstParagraph"/>
      </w:pPr>
      <w:r>
        <w:t xml:space="preserve">In the modern intellectual landscape, few professions embody the delicate balance between abstract theoretical frameworks and tangible reality as profoundly as that of a physicist. Nowhere is this duality more critical than in the capital of Colombia, Bogotá. As a rapidly developing metropolitan hub with unique geographical, social, and economic challenges, Bogotá presents a distinct playground for scientific inquiry. The role of the physicist here extends far beyond the confines of university laboratories; it involves applying fundamental laws of nature to solve local problems related to infrastructure, energy efficiency, environmental conservation in the Andes highlands (the Páramo), and technological innovation within a diverse urban ecosystem.</w:t>
      </w:r>
    </w:p>
    <w:bookmarkStart w:id="20" w:name="X152f2414d145945e9f8ec9e2df922f36ce51cc5"/>
    <w:p>
      <w:pPr>
        <w:pStyle w:val="Heading2"/>
      </w:pPr>
      <w:r>
        <w:t xml:space="preserve">The Historical Context and Educational Foundation</w:t>
      </w:r>
    </w:p>
    <w:p>
      <w:pPr>
        <w:pStyle w:val="FirstParagraph"/>
      </w:pPr>
      <w:r>
        <w:t xml:space="preserve">To understand the contemporary physicist working in Colombia Bogotá, one must first appreciate the academic institutions that have shaped them. Universities such as the Universidad Nacional de Colombia, Los Andes University, and Pontificia Universidad Javeriana have long been centers of excellence for scientific research. For decades, these institutions have produced graduates who are not only well-versed in quantum mechanics and thermodynamics but also possess a strong sense of social responsibility. In Bogotá, the "Physicist" is often viewed not just as a researcher, but as a problem-solver equipped with rigorous analytical tools.</w:t>
      </w:r>
    </w:p>
    <w:p>
      <w:pPr>
        <w:pStyle w:val="BodyText"/>
      </w:pPr>
      <w:r>
        <w:t xml:space="preserve">The training received by these professionals emphasizes critical thinking and mathematical modeling. This foundation allows them to approach complex urban issues in Colombia Bogotá with clarity. Whether it is analyzing traffic flow patterns using fluid dynamics analogies or optimizing energy grids through statistical mechanics, the physicist brings a unique perspective that transcends traditional engineering disciplines.</w:t>
      </w:r>
    </w:p>
    <w:bookmarkEnd w:id="20"/>
    <w:bookmarkStart w:id="21" w:name="Xbb0622d4553873eff1239319306b35b10255542"/>
    <w:p>
      <w:pPr>
        <w:pStyle w:val="Heading2"/>
      </w:pPr>
      <w:r>
        <w:t xml:space="preserve">Applications in Urban Infrastructure and Energy</w:t>
      </w:r>
    </w:p>
    <w:p>
      <w:pPr>
        <w:pStyle w:val="FirstParagraph"/>
      </w:pPr>
      <w:r>
        <w:t xml:space="preserve">Bogotá is one of the most congested cities in South America, yet it has pioneered innovative solutions like the TransMilenio bus rapid transit system. The design and optimization of such systems require deep insights into physics. Physicists contribute to modeling passenger flow, optimizing traffic light synchronization using algorithmic logic derived from network theory, and improving fuel efficiency in public transport fleets. In Colombia Bogotá, the physicist plays a crucial role in reducing carbon footprints by analyzing combustion efficiencies and proposing cleaner energy alternatives.</w:t>
      </w:r>
    </w:p>
    <w:p>
      <w:pPr>
        <w:pStyle w:val="BodyText"/>
      </w:pPr>
      <w:r>
        <w:t xml:space="preserve">Furthermore, as Colombia strives to increase its renewable energy portfolio, physicists are at the forefront of researching solar potential specific to the equatorial latitude of Bogotá. The city’s unique altitude (approximately 2,640 meters above sea level) affects atmospheric absorption and solar irradiance. Understanding these physical variables is essential for maximizing the efficiency of photovoltaic panels installed across rooftops in Colombia Bogotá. Physicists work alongside engineers to ensure that energy infrastructure is both sustainable and economically viable, directly impacting households and businesses in the region.</w:t>
      </w:r>
    </w:p>
    <w:bookmarkEnd w:id="21"/>
    <w:bookmarkStart w:id="22" w:name="X2b5678e6b422c1c711bf2e9597939ada28c4de3"/>
    <w:p>
      <w:pPr>
        <w:pStyle w:val="Heading2"/>
      </w:pPr>
      <w:r>
        <w:t xml:space="preserve">Environmental Physics and Climate Resilience</w:t>
      </w:r>
    </w:p>
    <w:p>
      <w:pPr>
        <w:pStyle w:val="FirstParagraph"/>
      </w:pPr>
      <w:r>
        <w:t xml:space="preserve">The geographical context of Colombia Bogotá cannot be overstated when discussing the work of physicists. Located on a high plateau surrounded by mountains, the city is vulnerable to landslides, flooding, and air pollution. Physicists collaborate with geologists and environmental scientists to model these risks. By applying principles of fluid dynamics and soil mechanics, they help predict landslide zones in the surrounding hillsides, providing critical data for urban planning authorities.</w:t>
      </w:r>
    </w:p>
    <w:p>
      <w:pPr>
        <w:pStyle w:val="BodyText"/>
      </w:pPr>
      <w:r>
        <w:t xml:space="preserve">Air quality is another pressing concern in Colombia Bogotá. Particulate matter analysis relies on sophisticated physical measurement techniques. Physicists develop and calibrate sensors that monitor air pollution levels in real-time. This data is vital for public health advisories and policy-making aimed at reducing vehicle emissions. Through their work, physicists provide the empirical evidence needed to enforce environmental regulations, demonstrating how abstract scientific principles can have immediate social benefits.</w:t>
      </w:r>
    </w:p>
    <w:bookmarkEnd w:id="22"/>
    <w:bookmarkStart w:id="23" w:name="the-rise-of-the-tech-physicist"/>
    <w:p>
      <w:pPr>
        <w:pStyle w:val="Heading2"/>
      </w:pPr>
      <w:r>
        <w:t xml:space="preserve">The Rise of the Tech Physicist</w:t>
      </w:r>
    </w:p>
    <w:p>
      <w:pPr>
        <w:pStyle w:val="FirstParagraph"/>
      </w:pPr>
      <w:r>
        <w:t xml:space="preserve">In recent years, there has been a surge in technology startups and innovation hubs in Bogotá. The city has emerged as a tech hub for Latin America, attracting investments and talent. This shift has created a new demand for physicists who can bridge the gap between theoretical science and technological application. Many physicists in Colombia Bogotá now work in data science, artificial intelligence, and cybersecurity.</w:t>
      </w:r>
    </w:p>
    <w:p>
      <w:pPr>
        <w:pStyle w:val="BodyText"/>
      </w:pPr>
      <w:r>
        <w:rPr>
          <w:bCs/>
          <w:b/>
        </w:rPr>
        <w:t xml:space="preserve">Key Insight:</w:t>
      </w:r>
      <w:r>
        <w:t xml:space="preserve"> </w:t>
      </w:r>
      <w:r>
        <w:t xml:space="preserve">The analytical skills of a physicist are highly transferable to fields like machine learning and quantum computing research. In Colombia Bogotá, this has led to the creation of interdisciplinary teams where physicists collaborate with software engineers to develop innovative solutions for financial technology (FinTech) and health tech sectors.</w:t>
      </w:r>
    </w:p>
    <w:p>
      <w:pPr>
        <w:pStyle w:val="BodyText"/>
      </w:pPr>
      <w:r>
        <w:t xml:space="preserve">This trend highlights the versatility of the physicist. They are not limited to academic settings; they are active participants in Colombia Bogotá’s growing digital economy. Their ability to handle large datasets, build complex models, and solve optimization problems makes them invaluable assets in the private sector.</w:t>
      </w:r>
    </w:p>
    <w:bookmarkEnd w:id="23"/>
    <w:bookmarkStart w:id="24" w:name="challenges-and-future-outlook"/>
    <w:p>
      <w:pPr>
        <w:pStyle w:val="Heading2"/>
      </w:pPr>
      <w:r>
        <w:t xml:space="preserve">Challenges and Future Outlook</w:t>
      </w:r>
    </w:p>
    <w:p>
      <w:pPr>
        <w:pStyle w:val="FirstParagraph"/>
      </w:pPr>
      <w:r>
        <w:t xml:space="preserve">Despite these advancements, physicists in Colombia Bogotá face challenges. Funding for basic research can be limited compared to global standards, and there is often a brain drain as talented scientists seek opportunities abroad. However, the government and private sector are increasingly recognizing the value of scientific innovation. Initiatives to promote STEM (Science, Technology, Engineering, and Mathematics) education are helping to nurture a new generation of physicists who are eager to contribute locally.</w:t>
      </w:r>
    </w:p>
    <w:p>
      <w:pPr>
        <w:pStyle w:val="BodyText"/>
      </w:pPr>
      <w:r>
        <w:t xml:space="preserve">The future of physics in Colombia Bogotá looks promising if current trends continue. With continued investment in research infrastructure and stronger ties between academia and industry, physicists will play an even more central role in shaping the city’s development. They will be key players in addressing climate change, improving public health through better environmental monitoring, and driving technological innovation.</w:t>
      </w:r>
    </w:p>
    <w:bookmarkEnd w:id="24"/>
    <w:bookmarkStart w:id="25" w:name="conclusion"/>
    <w:p>
      <w:pPr>
        <w:pStyle w:val="Heading2"/>
      </w:pPr>
      <w:r>
        <w:t xml:space="preserve">Conclusion</w:t>
      </w:r>
    </w:p>
    <w:p>
      <w:pPr>
        <w:pStyle w:val="FirstParagraph"/>
      </w:pPr>
      <w:r>
        <w:t xml:space="preserve">In conclusion, the physicist working in Colombia Bogotá is a multifaceted professional whose contributions extend well beyond theoretical exploration. From optimizing urban transport systems to protecting the environment and driving technological innovation, these scientists are integral to the city’s progress. Their work exemplifies how fundamental science can be harnessed for practical benefit, improving the quality of life for millions of residents. As Colombia Bogotá continues to grow and modernize, the role of the physicist will remain pivotal in navigating the complex challenges of a rapidly changing world.</w:t>
      </w:r>
    </w:p>
    <w:p>
      <w:pPr>
        <w:pStyle w:val="BodyText"/>
      </w:pPr>
      <w:r>
        <w:t xml:space="preserve">The synergy between rigorous scientific training and local application defines the contemporary physicist’s identity in this vibrant capital. By leveraging their expertise, they ensure that physics remains not just a subject of study, but a vital tool for societal advancement in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Colombia Bogotá: Bridging Theory and Reality</dc:title>
  <dc:creator/>
  <dc:language>en</dc:language>
  <cp:keywords/>
  <dcterms:created xsi:type="dcterms:W3CDTF">2026-07-30T03:58:53Z</dcterms:created>
  <dcterms:modified xsi:type="dcterms:W3CDTF">2026-07-30T03:58:53Z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