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An</w:t>
      </w:r>
      <w:r>
        <w:t xml:space="preserve"> </w:t>
      </w:r>
      <w:r>
        <w:t xml:space="preserve">Academic</w:t>
      </w:r>
      <w:r>
        <w:t xml:space="preserve"> </w:t>
      </w:r>
      <w:r>
        <w:t xml:space="preserve">Essay</w:t>
      </w:r>
    </w:p>
    <w:bookmarkStart w:id="25" w:name="X035860dc4f9567523ff1fa5e3c726c7f87a0ee5"/>
    <w:p>
      <w:pPr>
        <w:pStyle w:val="Heading1"/>
      </w:pPr>
      <w:r>
        <w:t xml:space="preserve">The Physicist in Ethiopia Addis Ababa: Bridging Theory and Development</w:t>
      </w:r>
    </w:p>
    <w:p>
      <w:pPr>
        <w:pStyle w:val="FirstParagraph"/>
      </w:pPr>
      <w:r>
        <w:t xml:space="preserve">The systematic investigation of natural phenomena through mathematical rigor and empirical observation forms the backbone of modern scientific advancement. When these investigations are synthesized into a coherent, analytical narrative, they take the form of an</w:t>
      </w:r>
      <w:r>
        <w:t xml:space="preserve"> </w:t>
      </w:r>
      <w:r>
        <w:rPr>
          <w:bCs/>
          <w:b/>
        </w:rPr>
        <w:t xml:space="preserve">Essay</w:t>
      </w:r>
      <w:r>
        <w:t xml:space="preserve">. This particular</w:t>
      </w:r>
      <w:r>
        <w:t xml:space="preserve"> </w:t>
      </w:r>
      <w:r>
        <w:rPr>
          <w:bCs/>
          <w:b/>
        </w:rPr>
        <w:t xml:space="preserve">Ethiopia Addis Ababa</w:t>
      </w:r>
      <w:r>
        <w:t xml:space="preserve">-focused document operates as both a scholarly reflection and a practical guide, examining how a dedicated</w:t>
      </w:r>
      <w:r>
        <w:t xml:space="preserve"> </w:t>
      </w:r>
      <w:r>
        <w:rPr>
          <w:bCs/>
          <w:b/>
        </w:rPr>
        <w:t xml:space="preserve">Physicist</w:t>
      </w:r>
      <w:r>
        <w:t xml:space="preserve"> </w:t>
      </w:r>
      <w:r>
        <w:t xml:space="preserve">can catalyze technological innovation within the capital region. As academic institutions across</w:t>
      </w:r>
      <w:r>
        <w:t xml:space="preserve"> </w:t>
      </w:r>
      <w:r>
        <w:rPr>
          <w:iCs/>
          <w:i/>
        </w:rPr>
        <w:t xml:space="preserve">Ethiopia Addis Ababa</w:t>
      </w:r>
      <w:r>
        <w:t xml:space="preserve"> </w:t>
      </w:r>
      <w:r>
        <w:t xml:space="preserve">strive to strengthen their STEM ecosystems, understanding the multidimensional role of a</w:t>
      </w:r>
      <w:r>
        <w:t xml:space="preserve"> </w:t>
      </w:r>
      <w:r>
        <w:rPr>
          <w:bCs/>
          <w:b/>
        </w:rPr>
        <w:t xml:space="preserve">Physicist</w:t>
      </w:r>
      <w:r>
        <w:t xml:space="preserve"> </w:t>
      </w:r>
      <w:r>
        <w:t xml:space="preserve">becomes indispensable. This</w:t>
      </w:r>
      <w:r>
        <w:t xml:space="preserve"> </w:t>
      </w:r>
      <w:r>
        <w:rPr>
          <w:bCs/>
          <w:b/>
        </w:rPr>
        <w:t xml:space="preserve">Ethiopia Addis Ababa</w:t>
      </w:r>
      <w:r>
        <w:t xml:space="preserve">-oriented Essay explores educational pathways, research applications, and policy implications that together illustrate why nurturing physics talent is critical for sustainable regional growth.</w:t>
      </w:r>
    </w:p>
    <w:bookmarkStart w:id="20" w:name="Xa12ead2cf57859253d36de212861a08fa5ff7e7"/>
    <w:p>
      <w:pPr>
        <w:pStyle w:val="Heading2"/>
      </w:pPr>
      <w:r>
        <w:t xml:space="preserve">The Professional Identity of the Modern Physicist</w:t>
      </w:r>
    </w:p>
    <w:p>
      <w:pPr>
        <w:pStyle w:val="FirstParagraph"/>
      </w:pPr>
      <w:r>
        <w:t xml:space="preserve">A</w:t>
      </w:r>
      <w:r>
        <w:t xml:space="preserve"> </w:t>
      </w:r>
      <w:r>
        <w:rPr>
          <w:bCs/>
          <w:b/>
        </w:rPr>
        <w:t xml:space="preserve">Physicist</w:t>
      </w:r>
      <w:r>
        <w:t xml:space="preserve"> </w:t>
      </w:r>
      <w:r>
        <w:t xml:space="preserve">is fundamentally trained to decode the underlying principles governing matter, energy, space, time, and their interactions. Through computational modeling, experimental design, and theoretical derivation, a</w:t>
      </w:r>
      <w:r>
        <w:t xml:space="preserve"> </w:t>
      </w:r>
      <w:r>
        <w:rPr>
          <w:bCs/>
          <w:b/>
        </w:rPr>
        <w:t xml:space="preserve">Physicist</w:t>
      </w:r>
      <w:r>
        <w:t xml:space="preserve"> </w:t>
      </w:r>
      <w:r>
        <w:t xml:space="preserve">transforms abstract mathematical frameworks into measurable realities that can be engineered for public benefit. In university settings throughout</w:t>
      </w:r>
      <w:r>
        <w:t xml:space="preserve"> </w:t>
      </w:r>
      <w:r>
        <w:rPr>
          <w:iCs/>
          <w:i/>
        </w:rPr>
        <w:t xml:space="preserve">Ethiopia Addis Ababa</w:t>
      </w:r>
      <w:r>
        <w:t xml:space="preserve">, students are increasingly encouraged to pursue physics as a cornerstone discipline for technological self-reliance. The contemporary</w:t>
      </w:r>
      <w:r>
        <w:t xml:space="preserve"> </w:t>
      </w:r>
      <w:r>
        <w:rPr>
          <w:bCs/>
          <w:b/>
        </w:rPr>
        <w:t xml:space="preserve">Physicist</w:t>
      </w:r>
      <w:r>
        <w:t xml:space="preserve"> </w:t>
      </w:r>
      <w:r>
        <w:t xml:space="preserve">does not merely conduct isolated laboratory experiments; they analyze complex datasets, develop renewable energy systems, design materials that withstand environmental stressors, and optimize telecommunications infrastructure. When an academic</w:t>
      </w:r>
      <w:r>
        <w:t xml:space="preserve"> </w:t>
      </w:r>
      <w:r>
        <w:rPr>
          <w:bCs/>
          <w:b/>
        </w:rPr>
        <w:t xml:space="preserve">Ethiopia Addis Ababa</w:t>
      </w:r>
      <w:r>
        <w:t xml:space="preserve">-contextualized Essay examines these dimensions, it highlights how a</w:t>
      </w:r>
      <w:r>
        <w:t xml:space="preserve"> </w:t>
      </w:r>
      <w:r>
        <w:rPr>
          <w:bCs/>
          <w:b/>
        </w:rPr>
        <w:t xml:space="preserve">Physicist</w:t>
      </w:r>
      <w:r>
        <w:t xml:space="preserve"> </w:t>
      </w:r>
      <w:r>
        <w:t xml:space="preserve">operates at the vital intersection of pure science and societal application. This dual focus is particularly relevant in</w:t>
      </w:r>
      <w:r>
        <w:t xml:space="preserve"> </w:t>
      </w:r>
      <w:r>
        <w:rPr>
          <w:iCs/>
          <w:i/>
        </w:rPr>
        <w:t xml:space="preserve">Ethiopia Addis Ababa</w:t>
      </w:r>
      <w:r>
        <w:t xml:space="preserve">, where rapid urbanization demands scientifically informed engineering approaches and evidence-based policy formulation.</w:t>
      </w:r>
    </w:p>
    <w:bookmarkEnd w:id="20"/>
    <w:bookmarkStart w:id="21" w:name="Xe25f313b3cfdcb79c417a39021ac459fe235dbf"/>
    <w:p>
      <w:pPr>
        <w:pStyle w:val="Heading2"/>
      </w:pPr>
      <w:r>
        <w:t xml:space="preserve">Institutional Development and Research Infrastructure</w:t>
      </w:r>
    </w:p>
    <w:p>
      <w:pPr>
        <w:pStyle w:val="FirstParagraph"/>
      </w:pPr>
      <w:r>
        <w:t xml:space="preserve">The presence of a qualified</w:t>
      </w:r>
      <w:r>
        <w:t xml:space="preserve"> </w:t>
      </w:r>
      <w:r>
        <w:rPr>
          <w:bCs/>
          <w:b/>
        </w:rPr>
        <w:t xml:space="preserve">Physicist</w:t>
      </w:r>
      <w:r>
        <w:t xml:space="preserve"> </w:t>
      </w:r>
      <w:r>
        <w:t xml:space="preserve">within any academic or research institution directly influences the quality of scientific literacy, graduate training, and regional innovation capacity. In</w:t>
      </w:r>
      <w:r>
        <w:t xml:space="preserve"> </w:t>
      </w:r>
      <w:r>
        <w:rPr>
          <w:iCs/>
          <w:i/>
        </w:rPr>
        <w:t xml:space="preserve">Ethiopia Addis Ababa</w:t>
      </w:r>
      <w:r>
        <w:t xml:space="preserve">, major universities and technical colleges are actively recruiting experienced physicists to strengthen undergraduate curricula and expand master-level research programs. These professionals bring expertise in quantum mechanics, thermodynamics, electromagnetism, optics, and computational physics to classrooms that serve thousands of students annually. A well-structured Essay on this topic must acknowledge that the professional development of a</w:t>
      </w:r>
      <w:r>
        <w:t xml:space="preserve"> </w:t>
      </w:r>
      <w:r>
        <w:rPr>
          <w:bCs/>
          <w:b/>
        </w:rPr>
        <w:t xml:space="preserve">Physicist</w:t>
      </w:r>
      <w:r>
        <w:t xml:space="preserve"> </w:t>
      </w:r>
      <w:r>
        <w:t xml:space="preserve">is a continuous process requiring mentorship cycles, access to modern laboratory instrumentation, and sustained international academic collaboration. For</w:t>
      </w:r>
      <w:r>
        <w:t xml:space="preserve"> </w:t>
      </w:r>
      <w:r>
        <w:rPr>
          <w:iCs/>
          <w:i/>
        </w:rPr>
        <w:t xml:space="preserve">Ethiopia Addis Ababa</w:t>
      </w:r>
      <w:r>
        <w:t xml:space="preserve"> </w:t>
      </w:r>
      <w:r>
        <w:t xml:space="preserve">specifically, fostering an environment where a</w:t>
      </w:r>
      <w:r>
        <w:t xml:space="preserve"> </w:t>
      </w:r>
      <w:r>
        <w:rPr>
          <w:bCs/>
          <w:b/>
        </w:rPr>
        <w:t xml:space="preserve">Physicist</w:t>
      </w:r>
      <w:r>
        <w:t xml:space="preserve"> </w:t>
      </w:r>
      <w:r>
        <w:t xml:space="preserve">can thrive means investing in competitive research grants, upgrading optical and electromagnetic testing facilities, and promoting community science outreach initiatives. The capital city has emerged as a hub for intellectual discourse, making it an ideal geographic center to cultivate the next generation of Ethiopian researchers who can operate at global scientific standards.</w:t>
      </w:r>
    </w:p>
    <w:bookmarkEnd w:id="21"/>
    <w:bookmarkStart w:id="22" w:name="X45e465f3baa713b10182675554575b879670ac5"/>
    <w:p>
      <w:pPr>
        <w:pStyle w:val="Heading2"/>
      </w:pPr>
      <w:r>
        <w:t xml:space="preserve">Societal Impact and Applied Physics Solutions</w:t>
      </w:r>
    </w:p>
    <w:p>
      <w:pPr>
        <w:pStyle w:val="FirstParagraph"/>
      </w:pPr>
      <w:r>
        <w:t xml:space="preserve">Writing this Essay requires careful attention to how theoretical knowledge translates into measurable public benefits. A</w:t>
      </w:r>
      <w:r>
        <w:t xml:space="preserve"> </w:t>
      </w:r>
      <w:r>
        <w:rPr>
          <w:bCs/>
          <w:b/>
        </w:rPr>
        <w:t xml:space="preserve">Physicist</w:t>
      </w:r>
      <w:r>
        <w:t xml:space="preserve"> </w:t>
      </w:r>
      <w:r>
        <w:t xml:space="preserve">contributes directly to national policy by providing quantitative recommendations on energy distribution grids, climate modeling, atmospheric science, and digital infrastructure deployment. In</w:t>
      </w:r>
      <w:r>
        <w:t xml:space="preserve"> </w:t>
      </w:r>
      <w:r>
        <w:rPr>
          <w:iCs/>
          <w:i/>
        </w:rPr>
        <w:t xml:space="preserve">Ethiopia Addis Ababa</w:t>
      </w:r>
      <w:r>
        <w:t xml:space="preserve">, rapid demographic expansion and geographic diversity present unique engineering challenges that demand precise scientific analysis. Whether optimizing photovoltaic efficiency for highland microgrids or improving broadband transmission through advanced electromagnetic research, the work of a</w:t>
      </w:r>
      <w:r>
        <w:t xml:space="preserve"> </w:t>
      </w:r>
      <w:r>
        <w:rPr>
          <w:bCs/>
          <w:b/>
        </w:rPr>
        <w:t xml:space="preserve">Physicist</w:t>
      </w:r>
      <w:r>
        <w:t xml:space="preserve"> </w:t>
      </w:r>
      <w:r>
        <w:t xml:space="preserve">remains indispensable to economic modernization. When university students engage with an Essay on this subject matter, they develop critical thinking skills and technical literacy that prepare them for advanced research careers or private-sector innovation roles. Moreover,</w:t>
      </w:r>
      <w:r>
        <w:t xml:space="preserve"> </w:t>
      </w:r>
      <w:r>
        <w:rPr>
          <w:iCs/>
          <w:i/>
        </w:rPr>
        <w:t xml:space="preserve">Ethiopia Addis Ababa</w:t>
      </w:r>
      <w:r>
        <w:t xml:space="preserve"> </w:t>
      </w:r>
      <w:r>
        <w:t xml:space="preserve">benefits from a growing community of academics who recognize that scientific advancement cannot occur in institutional isolation; it requires cultural support, transparent funding mechanisms, and strategic alignment with broader national development frameworks.</w:t>
      </w:r>
    </w:p>
    <w:bookmarkEnd w:id="22"/>
    <w:bookmarkStart w:id="23" w:name="X48a094bd63c5dfa95850685fb440132e82f4199"/>
    <w:p>
      <w:pPr>
        <w:pStyle w:val="Heading2"/>
      </w:pPr>
      <w:r>
        <w:t xml:space="preserve">Future Trajectories and Academic Integration</w:t>
      </w:r>
    </w:p>
    <w:p>
      <w:pPr>
        <w:pStyle w:val="FirstParagraph"/>
      </w:pPr>
      <w:r>
        <w:t xml:space="preserve">Looking ahead, the long-term trajectory of physics education and experimental research in</w:t>
      </w:r>
      <w:r>
        <w:t xml:space="preserve"> </w:t>
      </w:r>
      <w:r>
        <w:rPr>
          <w:iCs/>
          <w:i/>
        </w:rPr>
        <w:t xml:space="preserve">Ethiopia Addis Ababa</w:t>
      </w:r>
      <w:r>
        <w:t xml:space="preserve"> </w:t>
      </w:r>
      <w:r>
        <w:t xml:space="preserve">depends heavily on sustained institutional investment and interdisciplinary collaboration. A</w:t>
      </w:r>
      <w:r>
        <w:t xml:space="preserve"> </w:t>
      </w:r>
      <w:r>
        <w:rPr>
          <w:bCs/>
          <w:b/>
        </w:rPr>
        <w:t xml:space="preserve">Physicist</w:t>
      </w:r>
      <w:r>
        <w:t xml:space="preserve"> </w:t>
      </w:r>
      <w:r>
        <w:t xml:space="preserve">today must be highly adaptable, combining traditional laboratory techniques with machine learning-driven data analysis to solve complex socio-technical problems. This Essay emphasizes that the future of scientific innovation will rely on professionals who can navigate both theoretical frameworks and practical implementation constraints without compromising academic rigor.</w:t>
      </w:r>
      <w:r>
        <w:t xml:space="preserve"> </w:t>
      </w:r>
      <w:r>
        <w:rPr>
          <w:iCs/>
          <w:i/>
        </w:rPr>
        <w:t xml:space="preserve">Ethiopia Addis Ababa</w:t>
      </w:r>
      <w:r>
        <w:t xml:space="preserve"> </w:t>
      </w:r>
      <w:r>
        <w:t xml:space="preserve">is exceptionally well-positioned to become a regional leader in applied physics if educational reforms continue to prioritize hands-on experimental training, open-access research repositories, and public-private technology partnerships. By embedding the study of a</w:t>
      </w:r>
      <w:r>
        <w:t xml:space="preserve"> </w:t>
      </w:r>
      <w:r>
        <w:rPr>
          <w:bCs/>
          <w:b/>
        </w:rPr>
        <w:t xml:space="preserve">Physicist</w:t>
      </w:r>
      <w:r>
        <w:t xml:space="preserve"> </w:t>
      </w:r>
      <w:r>
        <w:t xml:space="preserve">within broader developmental priorities such as sustainable agriculture engineering, renewable energy expansion, and medical physics applications for public hospitals, policymakers can ensure that scientific progress directly aligns with human development indicators. Every rigorous Essay produced in academic circles across</w:t>
      </w:r>
      <w:r>
        <w:t xml:space="preserve"> </w:t>
      </w:r>
      <w:r>
        <w:rPr>
          <w:iCs/>
          <w:i/>
        </w:rPr>
        <w:t xml:space="preserve">Ethiopia Addis Ababa</w:t>
      </w:r>
      <w:r>
        <w:t xml:space="preserve"> </w:t>
      </w:r>
      <w:r>
        <w:t xml:space="preserve">contributes to a larger intellectual movement that validates theoretical physics as an engine of economic resilience.</w:t>
      </w:r>
    </w:p>
    <w:bookmarkEnd w:id="23"/>
    <w:bookmarkStart w:id="24" w:name="conclusion"/>
    <w:p>
      <w:pPr>
        <w:pStyle w:val="Heading2"/>
      </w:pPr>
      <w:r>
        <w:t xml:space="preserve">Conclusion</w:t>
      </w:r>
    </w:p>
    <w:p>
      <w:pPr>
        <w:pStyle w:val="FirstParagraph"/>
      </w:pPr>
      <w:r>
        <w:t xml:space="preserve">In conclusion, this Essay underscores the transformative potential of structured physics education and applied research in shaping the developmental future of</w:t>
      </w:r>
      <w:r>
        <w:t xml:space="preserve"> </w:t>
      </w:r>
      <w:r>
        <w:rPr>
          <w:iCs/>
          <w:i/>
        </w:rPr>
        <w:t xml:space="preserve">Ethiopia Addis Ababa</w:t>
      </w:r>
      <w:r>
        <w:t xml:space="preserve">. The role of a</w:t>
      </w:r>
      <w:r>
        <w:t xml:space="preserve"> </w:t>
      </w:r>
      <w:r>
        <w:rPr>
          <w:bCs/>
          <w:b/>
        </w:rPr>
        <w:t xml:space="preserve">Physicist</w:t>
      </w:r>
      <w:r>
        <w:t xml:space="preserve"> </w:t>
      </w:r>
      <w:r>
        <w:t xml:space="preserve">extends far beyond peer-reviewed publications; it encompasses academic mentorship, technological innovation, curriculum design, and community empowerment. As</w:t>
      </w:r>
      <w:r>
        <w:t xml:space="preserve"> </w:t>
      </w:r>
      <w:r>
        <w:rPr>
          <w:iCs/>
          <w:i/>
        </w:rPr>
        <w:t xml:space="preserve">Ethiopia Addis Ababa</w:t>
      </w:r>
      <w:r>
        <w:t xml:space="preserve"> </w:t>
      </w:r>
      <w:r>
        <w:t xml:space="preserve">continues to build its knowledge-based economy and modernize its industrial sectors, integrating advanced scientific literacy into national educational strategies will remain a strategic imperative. Every carefully crafted Essay on this topic reinforces the understanding that theoretical physics must be deliberately connected to practical engineering challenges. Ultimately, nurturing the next generation of</w:t>
      </w:r>
      <w:r>
        <w:t xml:space="preserve"> </w:t>
      </w:r>
      <w:r>
        <w:rPr>
          <w:bCs/>
          <w:b/>
        </w:rPr>
        <w:t xml:space="preserve">Physicist</w:t>
      </w:r>
      <w:r>
        <w:t xml:space="preserve"> </w:t>
      </w:r>
      <w:r>
        <w:t xml:space="preserve">professionals in</w:t>
      </w:r>
      <w:r>
        <w:t xml:space="preserve"> </w:t>
      </w:r>
      <w:r>
        <w:rPr>
          <w:iCs/>
          <w:i/>
        </w:rPr>
        <w:t xml:space="preserve">Ethiopia Addis Ababa</w:t>
      </w:r>
      <w:r>
        <w:t xml:space="preserve"> </w:t>
      </w:r>
      <w:r>
        <w:t xml:space="preserve">will determine how effectively the region can harness fundamental natural laws for sustainable human advancement. This document stands as both an academic resource and a forward-looking call to action, affirming that when a dedicated Essay, a skilled Physicist, and the dynamic environment of Ethiopia Addis Ababa converge in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Ethiopia Addis Ababa: An Academic Essay</dc:title>
  <dc:creator/>
  <dc:language>en</dc:language>
  <cp:keywords/>
  <dcterms:created xsi:type="dcterms:W3CDTF">2026-07-29T07:44:05Z</dcterms:created>
  <dcterms:modified xsi:type="dcterms:W3CDTF">2026-07-29T07:44:05Z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