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Intellectual</w:t>
      </w:r>
      <w:r>
        <w:t xml:space="preserve"> </w:t>
      </w:r>
      <w:r>
        <w:t xml:space="preserve">Tapestry:</w:t>
      </w:r>
      <w:r>
        <w:t xml:space="preserve"> </w:t>
      </w:r>
      <w:r>
        <w:t xml:space="preserve">A</w:t>
      </w:r>
      <w:r>
        <w:t xml:space="preserve"> </w:t>
      </w:r>
      <w:r>
        <w:t xml:space="preserve">Physicist's</w:t>
      </w:r>
      <w:r>
        <w:t xml:space="preserve"> </w:t>
      </w:r>
      <w:r>
        <w:t xml:space="preserve">Perspective</w:t>
      </w:r>
      <w:r>
        <w:t xml:space="preserve"> </w:t>
      </w:r>
      <w:r>
        <w:t xml:space="preserve">in</w:t>
      </w:r>
      <w:r>
        <w:t xml:space="preserve"> </w:t>
      </w:r>
      <w:r>
        <w:t xml:space="preserve">Germany</w:t>
      </w:r>
      <w:r>
        <w:t xml:space="preserve"> </w:t>
      </w:r>
      <w:r>
        <w:t xml:space="preserve">Frankfurt</w:t>
      </w:r>
    </w:p>
    <w:bookmarkStart w:id="25" w:name="X17b89f4fb05019ed57cd90c275340f84d85263e"/>
    <w:p>
      <w:pPr>
        <w:pStyle w:val="Heading1"/>
      </w:pPr>
      <w:r>
        <w:t xml:space="preserve">The Intellectual Tapestry:</w:t>
      </w:r>
      <w:r>
        <w:br/>
      </w:r>
      <w:r>
        <w:t xml:space="preserve">A Physicist's Perspective in Germany Frankfurt</w:t>
      </w:r>
    </w:p>
    <w:p>
      <w:pPr>
        <w:pStyle w:val="FirstParagraph"/>
      </w:pPr>
      <w:r>
        <w:t xml:space="preserve">In the vast and intricate tapestry of modern scientific inquiry, few figures embody the intersection of theoretical abstraction and practical application as vividly as the physicist. This essay explores the profound role of this intellectual figure within a specific geographical and cultural context: Germany Frankfurt. By examining the historical weight, current academic infrastructure, and societal impact associated with physicists in this dynamic German metropolis, we uncover how science serves not merely as a discipline of study, but as a vital engine for civic identity and global cooperation.</w:t>
      </w:r>
    </w:p>
    <w:bookmarkStart w:id="20" w:name="Xb9f52c14f5838b5265c488a14b359f73afd7c94"/>
    <w:p>
      <w:pPr>
        <w:pStyle w:val="Heading2"/>
      </w:pPr>
      <w:r>
        <w:t xml:space="preserve">The Historical Weight: From Goethe to Einstein</w:t>
      </w:r>
    </w:p>
    <w:p>
      <w:pPr>
        <w:pStyle w:val="FirstParagraph"/>
      </w:pPr>
      <w:r>
        <w:t xml:space="preserve">To understand the presence of the physicist in Germany Frankfurt today, one must first appreciate the deep-rooted German tradition of *Wissenschaft* (science/scholarship). While Frankfurt is often celebrated for its financial prowess as a global banking hub, it possesses a rich intellectual heritage that predates its economic dominance. The city stands on ground trodden by great minds who valued empirical observation and rigorous theoretical modeling. Although Albert Einstein did not reside in Frankfurt permanently, his legacy permeates the German academic consciousness, influencing generations of physicists who view their work as a moral imperative to understand the fundamental laws of nature.</w:t>
      </w:r>
    </w:p>
    <w:p>
      <w:pPr>
        <w:pStyle w:val="BodyText"/>
      </w:pPr>
      <w:r>
        <w:t xml:space="preserve">In this context, an</w:t>
      </w:r>
      <w:r>
        <w:t xml:space="preserve"> </w:t>
      </w:r>
      <w:r>
        <w:rPr>
          <w:bCs/>
          <w:b/>
        </w:rPr>
        <w:t xml:space="preserve">Essay</w:t>
      </w:r>
      <w:r>
        <w:t xml:space="preserve"> </w:t>
      </w:r>
      <w:r>
        <w:t xml:space="preserve">on physics cannot ignore the philosophical underpinnings provided by thinkers like Leibniz and Goethe, whose works bridge poetry and science. Frankfurt’s libraries and archives serve as repositories for these ideas, reminding contemporary physicists that their work is part of a continuous dialogue spanning centuries. The physicist in Frankfurt is thus not an isolated researcher but a link in a chain of inquiry that stretches back to the Enlightenment, emphasizing clarity, precision, and logical consistency—values deeply embedded in the German academic ethos.</w:t>
      </w:r>
    </w:p>
    <w:bookmarkEnd w:id="20"/>
    <w:bookmarkStart w:id="21" w:name="Xfd8888a9ca5df4aadd27b8a290b736a2e3be14a"/>
    <w:p>
      <w:pPr>
        <w:pStyle w:val="Heading2"/>
      </w:pPr>
      <w:r>
        <w:t xml:space="preserve">The Academic Landscape: Universities and Research Institutes</w:t>
      </w:r>
    </w:p>
    <w:p>
      <w:pPr>
        <w:pStyle w:val="FirstParagraph"/>
      </w:pPr>
      <w:r>
        <w:t xml:space="preserve">In modern Germany Frankfurt, the physicist operates within a robust ecosystem of higher education and specialized research. The Goethe University Frankfurt am Main serves as a primary hub for physical sciences. Here, physicists engage in cutting-edge research ranging from quantum computing to astrophysics and biophysics. The university’s commitment to interdisciplinary studies allows physicists to collaborate with engineers, computer scientists, and even sociologists, reflecting the complex nature of modern problems.</w:t>
      </w:r>
    </w:p>
    <w:p>
      <w:pPr>
        <w:pStyle w:val="BodyText"/>
      </w:pPr>
      <w:r>
        <w:t xml:space="preserve">"The physicist in Germany Frankfurt is not merely a calculator of probabilities but a navigator of uncertainty, using rigorous mathematical frameworks to chart the unknown territories of the universe."</w:t>
      </w:r>
    </w:p>
    <w:p>
      <w:pPr>
        <w:pStyle w:val="BodyText"/>
      </w:pPr>
      <w:r>
        <w:t xml:space="preserve">Beyond the university, institutions such as the Max Planck Institute for Astronomy and other affiliated research centers provide additional layers of infrastructure. These institutes attract top-tier talent from around the globe, transforming Germany Frankfurt into a node within an international network of scientific excellence. The presence of these facilities underscores a critical point: science in this region is globally oriented yet locally rooted. Physicists here benefit from state-of-the-art laboratory equipment and substantial funding, yet they remain accountable to the public good through transparent communication and educational outreach.</w:t>
      </w:r>
    </w:p>
    <w:bookmarkEnd w:id="21"/>
    <w:bookmarkStart w:id="22" w:name="the-role-of-the-physicist-in-society"/>
    <w:p>
      <w:pPr>
        <w:pStyle w:val="Heading2"/>
      </w:pPr>
      <w:r>
        <w:t xml:space="preserve">The Role of the Physicist in Society</w:t>
      </w:r>
    </w:p>
    <w:p>
      <w:pPr>
        <w:pStyle w:val="FirstParagraph"/>
      </w:pPr>
      <w:r>
        <w:t xml:space="preserve">The societal role of a physicist extends well beyond the lecture hall or the laboratory. In Germany Frankfurt, physicists often serve as advisors on issues ranging from climate change to urban planning. For instance, understanding atmospheric physics is crucial for addressing air quality and renewable energy integration in one of Europe’s most densely populated areas. The physicist provides data-driven insights that help policymakers make informed decisions, thereby bridging the gap between abstract theory and tangible societal benefit.</w:t>
      </w:r>
    </w:p>
    <w:p>
      <w:pPr>
        <w:pStyle w:val="BodyText"/>
      </w:pPr>
      <w:r>
        <w:t xml:space="preserve">Furthermore, physicists contribute to technological innovation that drives economic growth. In a city known for its financial sector, the application of physical principles in fintech—such as using quantum algorithms for encryption or complex simulations for market modeling—demonstrates the practical utility of physics. This synergy between finance and science highlights how Germany Frankfurt leverages scientific expertise to maintain its competitive edge on the global stage.</w:t>
      </w:r>
    </w:p>
    <w:bookmarkEnd w:id="22"/>
    <w:bookmarkStart w:id="23" w:name="Xa065939c2e6fe25b30e0dbbbb5d9eb493ed6378"/>
    <w:p>
      <w:pPr>
        <w:pStyle w:val="Heading2"/>
      </w:pPr>
      <w:r>
        <w:t xml:space="preserve">Cultural Exchange and International Collaboration</w:t>
      </w:r>
    </w:p>
    <w:p>
      <w:pPr>
        <w:pStyle w:val="FirstParagraph"/>
      </w:pPr>
      <w:r>
        <w:t xml:space="preserve">As a cosmopolitan city, Germany Frankfurt serves as a melting pot for diverse cultures and ideas. The physicist thrives in this environment, engaging with colleagues from varied backgrounds who bring unique perspectives to scientific problems. This diversity fosters creativity and innovation, challenging monocultural assumptions and enriching the scientific process. An</w:t>
      </w:r>
      <w:r>
        <w:t xml:space="preserve"> </w:t>
      </w:r>
      <w:r>
        <w:rPr>
          <w:bCs/>
          <w:b/>
        </w:rPr>
        <w:t xml:space="preserve">Essay</w:t>
      </w:r>
      <w:r>
        <w:t xml:space="preserve"> </w:t>
      </w:r>
      <w:r>
        <w:t xml:space="preserve">dedicated to this topic must acknowledge that physics, while universal in its laws of nature, is practiced by humans within specific cultural contexts. The collaboration between local German researchers and international scholars in Frankfurt exemplifies how science can transcend borders and serve as a diplomatic tool for peace and understanding.</w:t>
      </w:r>
    </w:p>
    <w:bookmarkEnd w:id="23"/>
    <w:bookmarkStart w:id="24" w:name="Xd403736e5d9fbf4f53308df988431873e9a142d"/>
    <w:p>
      <w:pPr>
        <w:pStyle w:val="Heading2"/>
      </w:pPr>
      <w:r>
        <w:t xml:space="preserve">The Future: Education and Public Engagement</w:t>
      </w:r>
    </w:p>
    <w:p>
      <w:pPr>
        <w:pStyle w:val="FirstParagraph"/>
      </w:pPr>
      <w:r>
        <w:t xml:space="preserve">Looking toward the future, the physicist in Germany Frankfurt plays a pivotal role in inspiring the next generation. Through public lectures, school programs, and open-door policies at research institutes, physicists demystify complex concepts for students and citizens alike. This engagement is vital for fostering scientific literacy and encouraging young people to pursue careers in STEM fields. By making physics accessible and relevant, these scientists help build a society that values evidence-based reasoning and critical thinking.</w:t>
      </w:r>
    </w:p>
    <w:p>
      <w:pPr>
        <w:pStyle w:val="BodyText"/>
      </w:pPr>
      <w:r>
        <w:t xml:space="preserve">In conclusion, the physicist in Germany Frankfurt represents more than just an academic profession; they are a symbol of intellectual rigor, international cooperation, and societal responsibility. Their work is deeply intertwined with the history, culture, and future aspirations of this vibrant city. As we reflect on their contributions through this</w:t>
      </w:r>
      <w:r>
        <w:t xml:space="preserve"> </w:t>
      </w:r>
      <w:r>
        <w:rPr>
          <w:bCs/>
          <w:b/>
        </w:rPr>
        <w:t xml:space="preserve">Essay</w:t>
      </w:r>
      <w:r>
        <w:t xml:space="preserve">, it becomes clear that the pursuit of knowledge in physics is not an end in itself but a means to enhance human understanding and improve collective well-being. The physicist, therefore, remains an indispensable guide in our ongoing journey through the mysteries of the universe.</w:t>
      </w:r>
    </w:p>
    <w:p>
      <w:pPr>
        <w:pStyle w:val="BodyText"/>
      </w:pPr>
      <w:r>
        <w:t xml:space="preserve">Submitted by: [Your Name]</w:t>
      </w:r>
      <w:r>
        <w:br/>
      </w:r>
      <w:r>
        <w:t xml:space="preserve">Location: Germany Frankfurt</w:t>
      </w:r>
      <w:r>
        <w:br/>
      </w:r>
      <w:r>
        <w:t xml:space="preserve">Date: October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Intellectual Tapestry: A Physicist's Perspective in Germany Frankfurt</dc:title>
  <dc:creator/>
  <dc:language>en</dc:language>
  <cp:keywords/>
  <dcterms:created xsi:type="dcterms:W3CDTF">2026-07-29T12:17:06Z</dcterms:created>
  <dcterms:modified xsi:type="dcterms:W3CDTF">2026-07-29T12:17:06Z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