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Montreal</w:t>
      </w:r>
    </w:p>
    <w:bookmarkStart w:id="26" w:name="Xa0cbc611de777c7dc188647578b5cd748f61324"/>
    <w:p>
      <w:pPr>
        <w:pStyle w:val="Heading1"/>
      </w:pPr>
      <w:r>
        <w:t xml:space="preserve">The Role of the Police Officer in Canada, Montreal</w:t>
      </w:r>
    </w:p>
    <w:p>
      <w:pPr>
        <w:pStyle w:val="FirstParagraph"/>
      </w:pPr>
      <w:r>
        <w:t xml:space="preserve">Maintaining public safety and upholding the rule of law are fundamental pillars of any functioning democracy. In the vibrant, culturally rich, and historically complex city of Montreal within Canada, this mandate is carried out by a dedicated class of professionals: police officers. To understand their role comprehensively one must consider the unique sociocultural fabric of Quebec as well as federal legal frameworks that govern policing in Canada. This essay explores how these officers serve their communities through service-oriented practices while balancing competing interests such as civil rights and public order.</w:t>
      </w:r>
    </w:p>
    <w:bookmarkStart w:id="20" w:name="Xed36ed79f1a02711ca368a67891934faff56301"/>
    <w:p>
      <w:pPr>
        <w:pStyle w:val="Heading2"/>
      </w:pPr>
      <w:r>
        <w:t xml:space="preserve">The Unique Context of Policing in Montreal</w:t>
      </w:r>
    </w:p>
    <w:p>
      <w:pPr>
        <w:pStyle w:val="FirstParagraph"/>
      </w:pPr>
      <w:r>
        <w:t xml:space="preserve">Montreal stands out among Canadian cities due its bilingual nature (French and English) coupled with strong cultural distinctiveness rooted in French-Canadian heritage. The presence of two official languages means that communication between law enforcement personnel and citizens requires fluency on both fronts; this linguistic diversity shapes daily interactions significantly. Additionally, Montreal's multicultural makeup includes immigrant populations from various countries across Europe Africa Asia Latin America etc., creating an environment where cross-cultural competence becomes essential for effective policing strategies.</w:t>
      </w:r>
    </w:p>
    <w:p>
      <w:pPr>
        <w:pStyle w:val="BodyText"/>
      </w:pPr>
      <w:r>
        <w:t xml:space="preserve">Furthermore, there exist separate jurisdictions within Canada: federal laws apply uniformly nationwide whereas provincial regulations may differ slightly depending upon local needs/regulations – this dual system impacts operational procedures adopted by municipal forces like the Service de police de la Ville de Montréal (SPVM). Consequently, each officer undergoes rigorous training programs designed specifically tailored towards addressing issues prevalent in urban settings like Montreal including gang activity drug trafficking human smuggling terrorism threats cybercrime among others.</w:t>
      </w:r>
    </w:p>
    <w:bookmarkEnd w:id="20"/>
    <w:bookmarkStart w:id="21" w:name="Xb330744fdab072f35bfc0e19fe182a7f6fde146"/>
    <w:p>
      <w:pPr>
        <w:pStyle w:val="Heading2"/>
      </w:pPr>
      <w:r>
        <w:t xml:space="preserve">The Dual Mandate: Protection and Community Engagement</w:t>
      </w:r>
    </w:p>
    <w:p>
      <w:pPr>
        <w:pStyle w:val="FirstParagraph"/>
      </w:pPr>
      <w:r>
        <w:t xml:space="preserve">A primary function performed by any</w:t>
      </w:r>
      <w:r>
        <w:t xml:space="preserve"> </w:t>
      </w:r>
      <w:r>
        <w:rPr>
          <w:bCs/>
          <w:b/>
        </w:rPr>
        <w:t xml:space="preserve">Police Officer</w:t>
      </w:r>
      <w:r>
        <w:t xml:space="preserve"> </w:t>
      </w:r>
      <w:r>
        <w:t xml:space="preserve">involves protecting life property ensuring peace keeping order within given areas under their jurisdiction. However, modern policing philosophy emphasizes more than just enforcement activities; it also highlights proactive measures aimed at building trust between authorities &amp; residents alike – something particularly crucial in diverse cities like Montreal where historical tensions sometimes arise between different ethnic groups or political factions.</w:t>
      </w:r>
    </w:p>
    <w:p>
      <w:pPr>
        <w:pStyle w:val="BodyText"/>
      </w:pPr>
      <w:r>
        <w:t xml:space="preserve">In this context community engagement initiatives have become increasingly important components of strategy employed by</w:t>
      </w:r>
      <w:r>
        <w:t xml:space="preserve"> </w:t>
      </w:r>
      <w:r>
        <w:rPr>
          <w:bCs/>
          <w:b/>
        </w:rPr>
        <w:t xml:space="preserve">Canada Montreal</w:t>
      </w:r>
      <w:r>
        <w:t xml:space="preserve">'s local departments. Programs such as neighborhood watch schemes youth mentorship programs school-based prevention workshops aim not only reduce crime rates but also foster mutual respect understanding between various segments society – especially those traditionally marginalized or misrepresented in mainstream media narratives about urban centers.</w:t>
      </w:r>
    </w:p>
    <w:bookmarkEnd w:id="21"/>
    <w:bookmarkStart w:id="22" w:name="linguistic-and-cultural-sensitivity"/>
    <w:p>
      <w:pPr>
        <w:pStyle w:val="Heading2"/>
      </w:pPr>
      <w:r>
        <w:t xml:space="preserve">Linguistic and Cultural Sensitivity</w:t>
      </w:r>
    </w:p>
    <w:p>
      <w:pPr>
        <w:pStyle w:val="FirstParagraph"/>
      </w:pPr>
      <w:r>
        <w:t xml:space="preserve">Given Montreal's status as predominantly Francophone city outside Quebec Province itself - being located entirely within province - language barriers can pose significant challenges during emergency situations routine inquiries alike. Therefore proficiency in both official languages is mandatory requirement for all candidates seeking employment opportunities with SPVM or other relevant agencies operating across Greater Montreal Area.</w:t>
      </w:r>
    </w:p>
    <w:p>
      <w:pPr>
        <w:pStyle w:val="BodyText"/>
      </w:pPr>
      <w:r>
        <w:t xml:space="preserve">Beyond mere translation capabilities lies deeper need for cultural sensitivity awareness among frontline responders. For instance certain customs traditions might differ greatly between Anglophone Francophone populations immigrant communities originating from Middle East Asia Africa etc.; recognizing these differences helps build rapport trust enabling smoother resolution conflicts without escalating tensions unnecessarily.</w:t>
      </w:r>
    </w:p>
    <w:bookmarkEnd w:id="22"/>
    <w:bookmarkStart w:id="23" w:name="tech-driven-policing-and-data-privacy"/>
    <w:p>
      <w:pPr>
        <w:pStyle w:val="Heading2"/>
      </w:pPr>
      <w:r>
        <w:t xml:space="preserve">Tech-Driven Policing and Data Privacy</w:t>
      </w:r>
    </w:p>
    <w:p>
      <w:pPr>
        <w:pStyle w:val="FirstParagraph"/>
      </w:pPr>
      <w:r>
        <w:t xml:space="preserve">In recent years technological advancements have transformed traditional methods employed by</w:t>
      </w:r>
      <w:r>
        <w:t xml:space="preserve"> </w:t>
      </w:r>
      <w:r>
        <w:rPr>
          <w:bCs/>
          <w:b/>
        </w:rPr>
        <w:t xml:space="preserve">Police Officers</w:t>
      </w:r>
      <w:r>
        <w:t xml:space="preserve"> </w:t>
      </w:r>
      <w:r>
        <w:t xml:space="preserve">globally including those based in Canada Montreal. From body-worn cameras facial recognition software predictive analytics algorithms many new tools now available helping identify suspects faster track criminal patterns anticipate potential hotspots before incidents occur.</w:t>
      </w:r>
    </w:p>
    <w:p>
      <w:pPr>
        <w:pStyle w:val="BodyText"/>
      </w:pPr>
      <w:r>
        <w:t xml:space="preserve">However alongside benefits come ethical questions regarding privacy rights surveillance practices especially concerning minority groups who may disproportionately targeted by biased algorithmic outputs unless carefully monitored reviewed regularly. Thus ongoing dialogue among stakeholders policymakers experts citizens continues essential addressing these concerns effectively while maximizing advantages offered emerging technologies.</w:t>
      </w:r>
    </w:p>
    <w:bookmarkEnd w:id="23"/>
    <w:bookmarkStart w:id="24" w:name="Xa3e5a88a08fa817652cef90756fd71e0e87d730"/>
    <w:p>
      <w:pPr>
        <w:pStyle w:val="Heading2"/>
      </w:pPr>
      <w:r>
        <w:t xml:space="preserve">The Human Element: Empathy and Decision Making Under Pressure</w:t>
      </w:r>
    </w:p>
    <w:p>
      <w:pPr>
        <w:pStyle w:val="FirstParagraph"/>
      </w:pPr>
      <w:r>
        <w:t xml:space="preserve">Despite increased reliance on data-driven approaches at end day still ultimately human judgment determines outcomes faced by individual officers working long hours dealing with stressful situations involving vulnerable individuals experiencing mental health crises domestic violence incidents substance abuse problems homelessness among others.</w:t>
      </w:r>
    </w:p>
    <w:p>
      <w:pPr>
        <w:pStyle w:val="BodyText"/>
      </w:pPr>
      <w:r>
        <w:t xml:space="preserve">Hence development soft skills empathy emotional intelligence equally important alongside technical knowledge tactical abilities when preparing future generations of</w:t>
      </w:r>
      <w:r>
        <w:t xml:space="preserve"> </w:t>
      </w:r>
      <w:r>
        <w:rPr>
          <w:bCs/>
          <w:b/>
        </w:rPr>
        <w:t xml:space="preserve">Canada Montreal</w:t>
      </w:r>
      <w:r>
        <w:t xml:space="preserve">'s finest. Training academies now incorporate simulation exercises scenario-based learning modules focusing specifically on de-escalation techniques crisis intervention strategies recognizing signs distress early stages preventing unnecessary harm coming anyone involved.</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Police Officer</w:t>
      </w:r>
      <w:r>
        <w:t xml:space="preserve">"in"Montreal""Canada""requires""balancing numerous competing demands placed upon them daily by various stakeholders within broader society. They must navigate complex linguistic cultural landscapes while simultaneously employing advanced technological tools backed sound legal frameworks ensuring fairness transparency accountability throughout entire process leading up final disposition cases handled appropriately according principles enshrined Canadian Charter Rights Freedoms Act Constitutionally protected rights afforded every citizen/resident living permanently/stay temporarily inside boundaries defined geographical limits encompassing City proper plus surrounding municipalities forming part Metropolitan Region overall.</w:t>
      </w:r>
    </w:p>
    <w:p>
      <w:pPr>
        <w:pStyle w:val="BodyText"/>
      </w:pPr>
      <w:r>
        <w:t xml:space="preserve">As societal expectations continue evolving alongside changing demographics technological landscapes alike ongoing adaptation remains key factor determining success achieved future endeavors undertaken collectively by everyone involved striving towards common goal of fostering safer healthier happier communities where everyone feels valued respected included regardless background circumstances brought them together initially under same roof sharing space time experiences making memories lasting impressions influencing lives positively going forward indefinitely henceforth always remember this fact whenever reflecting upon contributions made individually corporately over course years decades centuries preceding us today – let’s honor that legacy moving forward responsibly responsibly responsibly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Canada, Montreal</dc:title>
  <dc:creator/>
  <dc:language>en</dc:language>
  <cp:keywords/>
  <dcterms:created xsi:type="dcterms:W3CDTF">2026-07-29T14:03:02Z</dcterms:created>
  <dcterms:modified xsi:type="dcterms:W3CDTF">2026-07-29T14:03:02Z</dcterms:modified>
</cp:coreProperties>
</file>

<file path=docProps/custom.xml><?xml version="1.0" encoding="utf-8"?>
<Properties xmlns="http://schemas.openxmlformats.org/officeDocument/2006/custom-properties" xmlns:vt="http://schemas.openxmlformats.org/officeDocument/2006/docPropsVTypes"/>
</file>