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Bangladesh</w:t>
      </w:r>
      <w:r>
        <w:t xml:space="preserve"> </w:t>
      </w:r>
      <w:r>
        <w:t xml:space="preserve">Dhaka</w:t>
      </w:r>
    </w:p>
    <w:bookmarkStart w:id="26" w:name="X44f7f73a63fb8142a6205c8932b66e4f9ac6903"/>
    <w:p>
      <w:pPr>
        <w:pStyle w:val="Heading1"/>
      </w:pPr>
      <w:r>
        <w:t xml:space="preserve">The Role and Responsibility of the Politician in Bangladesh Dhaka</w:t>
      </w:r>
    </w:p>
    <w:p>
      <w:pPr>
        <w:pStyle w:val="FirstParagraph"/>
      </w:pPr>
      <w:r>
        <w:rPr>
          <w:bCs/>
          <w:b/>
        </w:rPr>
        <w:t xml:space="preserve">Introduction</w:t>
      </w:r>
    </w:p>
    <w:p>
      <w:pPr>
        <w:pStyle w:val="BodyText"/>
      </w:pPr>
      <w:r>
        <w:t xml:space="preserve">In the complex tapestry of modern governance, few figures are as pivotal yet as scrutinized as the politician. Nowhere is this dynamic more pronounced than in Bangladesh Dhaka, a city that serves not only as the administrative capital but also as the beating heart of national consciousness. As one of the most densely populated urban centers in Asia, Dhaka presents unique challenges and opportunities that define the role of political leadership. To understand the essence of governance here, one must examine how a politician navigates infrastructure crises, socio-economic disparities, cultural heritage preservation, and democratic accountability within this vibrant metropolis.</w:t>
      </w:r>
    </w:p>
    <w:bookmarkStart w:id="20" w:name="Xb92af1ff17ae02c6312b503470fff5701f3fbe4"/>
    <w:p>
      <w:pPr>
        <w:pStyle w:val="Heading2"/>
      </w:pPr>
      <w:r>
        <w:t xml:space="preserve">The Urban Crucible: Challenges Specific to Dhaka</w:t>
      </w:r>
    </w:p>
    <w:p>
      <w:pPr>
        <w:pStyle w:val="FirstParagraph"/>
      </w:pPr>
      <w:r>
        <w:t xml:space="preserve">Dhaka is a city of stark contrasts. It is simultaneously a hub of rapid economic growth and innovation and an environment grappling with severe infrastructure deficits. For the politician operating in this context, the primary challenge is managing chaos. Traffic congestion, which often paralyzes the city for hours daily, is not merely an inconvenience but a significant economic drain that affects thousands of workers who cannot reach their destinations on time. Therefore, a competent politician must prioritize urban planning solutions that extend beyond simple road widening to include mass transit systems like the Dhaka Metro Rail and elevated expressways.</w:t>
      </w:r>
    </w:p>
    <w:p>
      <w:pPr>
        <w:pStyle w:val="BodyText"/>
      </w:pPr>
      <w:r>
        <w:t xml:space="preserve">Beyond infrastructure, environmental sustainability is a pressing concern. The pollution levels in Bangladesh Dhaka frequently rank among the worst globally. A responsible politician cannot ignore the health implications for millions of residents living with poor air quality and inadequate waste management systems. The mandate for a politician in this region includes enforcing green policies, protecting wetlands and rivers such as the Buriganga from industrial waste, and promoting sustainable urban development that balances growth with ecological sanity.</w:t>
      </w:r>
    </w:p>
    <w:bookmarkEnd w:id="20"/>
    <w:bookmarkStart w:id="21" w:name="socio-economic-equity-and-development"/>
    <w:p>
      <w:pPr>
        <w:pStyle w:val="Heading2"/>
      </w:pPr>
      <w:r>
        <w:t xml:space="preserve">Socio-Economic Equity and Development</w:t>
      </w:r>
    </w:p>
    <w:p>
      <w:pPr>
        <w:pStyle w:val="FirstParagraph"/>
      </w:pPr>
      <w:r>
        <w:t xml:space="preserve">The disparity between the wealthy enclaves of Gulshan and Banani and the sprawling slums of Korail highlights the deep socio-economic divides within Bangladesh Dhaka. The role of a politician extends beyond rhetoric; it requires actionable strategies for inclusive development. Affordable housing, accessible healthcare, and quality education are not luxuries but fundamental rights that political leaders must guarantee.</w:t>
      </w:r>
    </w:p>
    <w:p>
      <w:pPr>
        <w:pStyle w:val="BodyText"/>
      </w:pPr>
      <w:r>
        <w:t xml:space="preserve">In this regard, the politician acts as a bridge between policy formulation and grassroots implementation. Initiatives to upgrade slum areas into sustainable communities require careful negotiation with local stakeholders. Furthermore, empowering women in the workforce is crucial for Dhaka’s economy, particularly given the city's significant garment industry. A forward-thinking politician must advocate for labor rights, safety standards, and equal opportunities, ensuring that economic progress does not come at the cost of human dignity.</w:t>
      </w:r>
    </w:p>
    <w:bookmarkEnd w:id="21"/>
    <w:bookmarkStart w:id="22" w:name="X25ccb25322a924fb56fb9f76895800dd591573d"/>
    <w:p>
      <w:pPr>
        <w:pStyle w:val="Heading2"/>
      </w:pPr>
      <w:r>
        <w:t xml:space="preserve">Cultural Preservation Amidst Modernization</w:t>
      </w:r>
    </w:p>
    <w:p>
      <w:pPr>
        <w:pStyle w:val="FirstParagraph"/>
      </w:pPr>
      <w:r>
        <w:t xml:space="preserve">Dhaka is a city steeped in history, from the ancient ruins of Wari-Bateshwar to the colonial architecture around Old Dhaka and Lalbagh Fort. However, rapid modernization often threatens to erase this heritage. The politician in Bangladesh Dhaka bears the responsibility of safeguarding cultural identity while embracing modernity. This involves strict enforcement of building codes that protect historical sites and promoting tourism that educates citizens about their rich past.</w:t>
      </w:r>
    </w:p>
    <w:p>
      <w:pPr>
        <w:pStyle w:val="BodyText"/>
      </w:pPr>
      <w:r>
        <w:t xml:space="preserve">Cultural preservation is not just about preserving stones and bricks; it is about maintaining the social fabric of communities. In neighborhoods like Farmgate or Shantinagar, traditional lifestyles coexist with modern offices. A politician must ensure that urban renewal projects do not displace these communities but rather integrate them into the city’s future vision, preserving the unique Dhakaita culture that defines the local identity.</w:t>
      </w:r>
    </w:p>
    <w:bookmarkEnd w:id="22"/>
    <w:bookmarkStart w:id="23" w:name="Xdf55ea938a099bf8083528c232fda449fb3202e"/>
    <w:p>
      <w:pPr>
        <w:pStyle w:val="Heading2"/>
      </w:pPr>
      <w:r>
        <w:t xml:space="preserve">Democratic Accountability and Ethical Leadership</w:t>
      </w:r>
    </w:p>
    <w:p>
      <w:pPr>
        <w:pStyle w:val="FirstParagraph"/>
      </w:pPr>
      <w:r>
        <w:t xml:space="preserve">The core of political legitimacy lies in accountability. In Bangladesh Dhaka, where citizen engagement is increasingly vocal, politicians must be transparent in their dealings. Corruption remains a significant hurdle to development, diverting resources meant for public welfare into private pockets. A true politician demonstrates integrity by adhering to ethical standards and being answerable to the electorate.</w:t>
      </w:r>
    </w:p>
    <w:p>
      <w:pPr>
        <w:pStyle w:val="BodyText"/>
      </w:pPr>
      <w:r>
        <w:t xml:space="preserve">This accountability extends to the protection of civil liberties and freedom of expression. As a democratic capital, Dhaka hosts protests, rallies, and debates that are essential for a healthy political ecosystem. Politicians must respect these spaces for dissent, viewing them not as threats but as mechanisms for feedback and course correction. The ability to listen to diverse voices—from students in the university quarters to workers in the industrial zones—is critical for effective governance.</w:t>
      </w:r>
    </w:p>
    <w:bookmarkEnd w:id="23"/>
    <w:bookmarkStart w:id="24" w:name="the-future-of-political-leadership"/>
    <w:p>
      <w:pPr>
        <w:pStyle w:val="Heading2"/>
      </w:pPr>
      <w:r>
        <w:t xml:space="preserve">The Future of Political Leadership</w:t>
      </w:r>
    </w:p>
    <w:p>
      <w:pPr>
        <w:pStyle w:val="FirstParagraph"/>
      </w:pPr>
      <w:r>
        <w:t xml:space="preserve">Looking ahead, the politician of Bangladesh Dhaka must be a visionary leader equipped with technological savvy. Smart city initiatives require digital literacy and strategic investment in technology infrastructure. E-governance can reduce corruption by making public services transparent and accessible online. Moreover, climate change resilience is paramount; as Dhaka faces risks from flooding and rising temperatures, political leaders must integrate climate adaptation strategies into the urban planning framework.</w:t>
      </w:r>
    </w:p>
    <w:p>
      <w:pPr>
        <w:pStyle w:val="BodyText"/>
      </w:pPr>
      <w:r>
        <w:t xml:space="preserve">Furthermore, the politician must foster a sense of civic responsibility among citizens. Governance is a two-way street; while leaders provide infrastructure and policy, citizens must participate in maintaining public spaces and adhering to laws. Educational campaigns led by political institutions can cultivate this partnership.</w:t>
      </w:r>
    </w:p>
    <w:bookmarkEnd w:id="24"/>
    <w:bookmarkStart w:id="25" w:name="conclusion"/>
    <w:p>
      <w:pPr>
        <w:pStyle w:val="Heading2"/>
      </w:pPr>
      <w:r>
        <w:t xml:space="preserve">Conclusion</w:t>
      </w:r>
    </w:p>
    <w:p>
      <w:pPr>
        <w:pStyle w:val="FirstParagraph"/>
      </w:pPr>
      <w:r>
        <w:t xml:space="preserve">In conclusion, the position of a politician in Bangladesh Dhaka is fraught with immense responsibility. It requires a delicate balance between managing immediate crises such as traffic and pollution while planning for long-term sustainable development. The politician must be a guardian of culture, an advocate for equity, and a steward of democratic values. As Dhaka continues to evolve into one of the world’s major megacities, the quality of its political leadership will determine whether it becomes a model of urban resilience or succumbs to unmanaged growth. Ultimately, the success of Bangladesh Dhaka depends on politicians who are not just power-seekers but dedicated public servants committed to improving the lives of every citizen in this dynamic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the Politician in Bangladesh Dhaka</dc:title>
  <dc:creator/>
  <dc:language>en</dc:language>
  <cp:keywords/>
  <dcterms:created xsi:type="dcterms:W3CDTF">2026-07-29T15:35:48Z</dcterms:created>
  <dcterms:modified xsi:type="dcterms:W3CDTF">2026-07-29T15:35:48Z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