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4dcb9bc02efb74fbe1266638bd85c9d19660cab"/>
    <w:p>
      <w:pPr>
        <w:pStyle w:val="Heading1"/>
      </w:pPr>
      <w:r>
        <w:t xml:space="preserve">The Complex Persona of the Politician in Brazil São Paulo</w:t>
      </w:r>
    </w:p>
    <w:p>
      <w:pPr>
        <w:pStyle w:val="FirstParagraph"/>
      </w:pPr>
      <w:r>
        <w:t xml:space="preserve">In the intricate tapestry of modern democracies, few figures command as much attention, scrutiny, and paradoxical affection as the politician. Nowhere is this dynamic more pronounced, volatile, and culturally significant than in Brazil São Paulo. As the economic engine of South America and a metropolis that rivals New York or Tokyo in sheer density and complexity, São Paulo serves not merely as a backdrop but as a crucible for political action. To understand the politician within this context is to understand the tensions between rapid urbanization, deep-seated inequality, bureaucratic inertia, and the relentless demand for efficiency. This essay explores how the identity of</w:t>
      </w:r>
      <w:r>
        <w:t xml:space="preserve"> </w:t>
      </w:r>
      <w:r>
        <w:t xml:space="preserve">Politician</w:t>
      </w:r>
      <w:r>
        <w:t xml:space="preserve"> </w:t>
      </w:r>
      <w:r>
        <w:t xml:space="preserve">in</w:t>
      </w:r>
      <w:r>
        <w:t xml:space="preserve"> </w:t>
      </w:r>
      <w:r>
        <w:t xml:space="preserve">Brazil São Paulo</w:t>
      </w:r>
      <w:r>
        <w:t xml:space="preserve"> </w:t>
      </w:r>
      <w:r>
        <w:t xml:space="preserve">is shaped by these unique pressures, creating a distinct archetype that differs significantly from its counterparts in other regions or nations.</w:t>
      </w:r>
    </w:p>
    <w:bookmarkStart w:id="20" w:name="X5e66bbcb5ac35eab3289c7280b0fbe6e45abc46"/>
    <w:p>
      <w:pPr>
        <w:pStyle w:val="Heading2"/>
      </w:pPr>
      <w:r>
        <w:t xml:space="preserve">The Context: A City of Contrasts and Demands</w:t>
      </w:r>
    </w:p>
    <w:p>
      <w:pPr>
        <w:pStyle w:val="FirstParagraph"/>
      </w:pPr>
      <w:r>
        <w:t xml:space="preserve">Brazil São Paulo is often described as a city that never sleeps, but this metaphor understates the fatigue inherent in its existence. With a population exceeding 11 million within the city limits and over 20 million in its metropolitan area, the logistical challenges are monumental. The politician here does not govern a quiet town council; they manage one of the world’s largest economies. The</w:t>
      </w:r>
      <w:r>
        <w:t xml:space="preserve"> </w:t>
      </w:r>
      <w:r>
        <w:t xml:space="preserve">Essay</w:t>
      </w:r>
      <w:r>
        <w:t xml:space="preserve"> </w:t>
      </w:r>
      <w:r>
        <w:t xml:space="preserve">on politics in this region must begin with an acknowledgment of scale. Infrastructure failures, traffic congestion that paralyzes productivity for billions annually, waste management crises, and public safety concerns are daily headlines.</w:t>
      </w:r>
    </w:p>
    <w:p>
      <w:pPr>
        <w:pStyle w:val="BodyText"/>
      </w:pPr>
      <w:r>
        <w:t xml:space="preserve">In this environment, the role of the politician shifts from ideological debate to crisis management. While ideology remains important in federal elections across Brazil São Paulo state politics often revolve around technical competence and immediate results. The electorate, particularly in a cosmopolitan hub like São Paulo city, is highly educated and digitally connected. This demographic does not respond well to traditional patronage politics alone; they demand transparency, data-driven governance, and visible improvement in their quality of life. Thus, the successful politician must be part administrator, part communicator, and part diplomat.</w:t>
      </w:r>
    </w:p>
    <w:bookmarkEnd w:id="20"/>
    <w:bookmarkStart w:id="21" w:name="the-evolution-of-political-archetypes"/>
    <w:p>
      <w:pPr>
        <w:pStyle w:val="Heading2"/>
      </w:pPr>
      <w:r>
        <w:t xml:space="preserve">The Evolution of Political Archetypes</w:t>
      </w:r>
    </w:p>
    <w:p>
      <w:pPr>
        <w:pStyle w:val="FirstParagraph"/>
      </w:pPr>
      <w:r>
        <w:t xml:space="preserve">Historically Brazilian politics has been characterized by strongman figures or party machines. However the rise of Brazil São Paulo as a global financial center has introduced new variables. The modern politician in this region is increasingly required to engage with multinational corporations, international investors, and civil society organizations that operate on global standards. This has led to a bifurcation in political styles.</w:t>
      </w:r>
    </w:p>
    <w:p>
      <w:pPr>
        <w:pStyle w:val="BodyText"/>
      </w:pPr>
      <w:r>
        <w:t xml:space="preserve">On one side stands the traditionalist politician who relies on personal connections and historical party loyalty. On the other exists the technocratic or reformist politician who leverages social media, polling data, and policy white papers. The latter group has gained significant traction in recent years reflecting a desire for innovation in governance. For instance initiatives focused on digital government services have become a key platform for many candidates. This shift underscores how the identity of the</w:t>
      </w:r>
      <w:r>
        <w:t xml:space="preserve"> </w:t>
      </w:r>
      <w:r>
        <w:t xml:space="preserve">Politician</w:t>
      </w:r>
      <w:r>
        <w:t xml:space="preserve"> </w:t>
      </w:r>
      <w:r>
        <w:t xml:space="preserve">is evolving from a broker of favors to a manager of complexity.</w:t>
      </w:r>
    </w:p>
    <w:bookmarkEnd w:id="21"/>
    <w:bookmarkStart w:id="22" w:name="X0fbeff36d6d8ed1b0b35ea61c57734c22450315"/>
    <w:p>
      <w:pPr>
        <w:pStyle w:val="Heading2"/>
      </w:pPr>
      <w:r>
        <w:t xml:space="preserve">Social Inequality and the Political Mandate</w:t>
      </w:r>
    </w:p>
    <w:p>
      <w:pPr>
        <w:pStyle w:val="FirstParagraph"/>
      </w:pPr>
      <w:r>
        <w:t xml:space="preserve">No analysis of politics in Brazil São Paulo is complete without addressing inequality. The city exhibits stark contrasts between affluent neighborhoods like Itaim Bibi or Vila Nova Conceição and vast peripheral favelas. The politician operates within this divided landscape every day. Their mandate involves balancing the needs of the wealthy who drive the economy with those of the marginalized who face systemic exclusion.</w:t>
      </w:r>
    </w:p>
    <w:p>
      <w:pPr>
        <w:pStyle w:val="BodyText"/>
      </w:pPr>
      <w:r>
        <w:t xml:space="preserve">This duality creates a unique political pressure cooker. A politician may be celebrated for attracting foreign investment while simultaneously criticized for neglecting public transport links to distant suburbs. The challenge lies in maintaining social cohesion amidst such disparity. Effective politicians in Brazil São Paulo often employ strategies that combine economic stimulus with targeted social programs they must navigate the fine line between growth and equity. Failure to do so can result in severe political backlash manifesting either through protests or electoral defeat.</w:t>
      </w:r>
    </w:p>
    <w:bookmarkEnd w:id="22"/>
    <w:bookmarkStart w:id="23" w:name="the-digital-age-and-accountability"/>
    <w:p>
      <w:pPr>
        <w:pStyle w:val="Heading2"/>
      </w:pPr>
      <w:r>
        <w:t xml:space="preserve">The Digital Age and Accountability</w:t>
      </w:r>
    </w:p>
    <w:p>
      <w:pPr>
        <w:pStyle w:val="FirstParagraph"/>
      </w:pPr>
      <w:r>
        <w:t xml:space="preserve">The digital revolution has fundamentally altered how the politician interacts with constituents. In Brazil São Paulo social media platforms are not just tools for campaigning but arenas for daily accountability. Scandals spread rapidly; policy successes go viral; and public opinion can shift overnight based on a single video or tweet. This immediacy demands authenticity and responsiveness.</w:t>
      </w:r>
    </w:p>
    <w:p>
      <w:pPr>
        <w:pStyle w:val="BodyText"/>
      </w:pPr>
      <w:r>
        <w:t xml:space="preserve">Furthermore digital transparency tools have empowered citizens to monitor spending and legislative voting records in real time. The era of opaque decision-making is waning. Politicians who attempt to hide behind bureaucratic jargon often find themselves exposed by investigative journalists and civic tech groups. Consequently the modern politician must be comfortable with visibility they must explain complex budgetary decisions in simple terms and justify controversial policies with clear reasoning.</w:t>
      </w:r>
    </w:p>
    <w:bookmarkEnd w:id="23"/>
    <w:bookmarkStart w:id="24" w:name="Xf3109158e086c1ad5c067d7abed6dbdeb6e5cc9"/>
    <w:p>
      <w:pPr>
        <w:pStyle w:val="Heading2"/>
      </w:pPr>
      <w:r>
        <w:t xml:space="preserve">Conclusion: The Future of Political Leadership</w:t>
      </w:r>
    </w:p>
    <w:p>
      <w:pPr>
        <w:pStyle w:val="FirstParagraph"/>
      </w:pPr>
      <w:r>
        <w:t xml:space="preserve">In conclusion the figure of the politician in Brazil São Paulo is a reflection of its people resilient ambitious frustrated hopeful. They operate in a space where high expectations meet difficult realities. The challenges are immense but so are the opportunities for innovation and positive change.</w:t>
      </w:r>
    </w:p>
    <w:p>
      <w:pPr>
        <w:pStyle w:val="BodyText"/>
      </w:pPr>
      <w:r>
        <w:t xml:space="preserve">The future of politics in this region will likely depend on the ability to bridge divides through inclusive governance and sustainable development. As Brazil São Paulo continues to grow it will serve as a testing ground for new political models that prioritize efficiency, equity, and engagement. The politician who thrives in this environment will be one who listens deeply acts decisively and remains accountable to the diverse voices that constitute one of the world’s most dynamic cities.</w:t>
      </w:r>
    </w:p>
    <w:p>
      <w:pPr>
        <w:pStyle w:val="BodyText"/>
      </w:pPr>
      <w:r>
        <w:t xml:space="preserve">Understanding this dynamic is crucial for anyone studying comparative politics or urban governance. The story of the politician in Brazil São Paulo is ultimately a story about democracy adapting to complexity it is a narrative of struggle and aspiration written on the streets, in the boardrooms, and across digital screens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Brazil São Paulo</dc:title>
  <dc:creator/>
  <dc:language>en</dc:language>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