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Canada</w:t>
      </w:r>
      <w:r>
        <w:t xml:space="preserve"> </w:t>
      </w:r>
      <w:r>
        <w:t xml:space="preserve">Montreal</w:t>
      </w:r>
    </w:p>
    <w:bookmarkStart w:id="26" w:name="X049d2952791a01ed0053759a8f2b678029a8e13"/>
    <w:p>
      <w:pPr>
        <w:pStyle w:val="Heading1"/>
      </w:pPr>
      <w:r>
        <w:t xml:space="preserve">The Complexity of Governance: An Essay on the Politician in Canada Montreal</w:t>
      </w:r>
    </w:p>
    <w:p>
      <w:pPr>
        <w:pStyle w:val="FirstParagraph"/>
      </w:pPr>
      <w:r>
        <w:t xml:space="preserve">In the intricate tapestry of North American democracy, few locales offer as rich a study in political nuance, cultural duality, and municipal ambition as</w:t>
      </w:r>
      <w:r>
        <w:t xml:space="preserve"> </w:t>
      </w:r>
      <w:r>
        <w:rPr>
          <w:bCs/>
          <w:b/>
        </w:rPr>
        <w:t xml:space="preserve">Canada Montreal</w:t>
      </w:r>
      <w:r>
        <w:t xml:space="preserve">. This vibrant metropolis serves not merely as a geographic location but as a microcosm of the broader Canadian experiment. Within this context, the figure of the</w:t>
      </w:r>
      <w:r>
        <w:t xml:space="preserve"> </w:t>
      </w:r>
      <w:r>
        <w:rPr>
          <w:bCs/>
          <w:b/>
        </w:rPr>
        <w:t xml:space="preserve">Politician</w:t>
      </w:r>
      <w:r>
        <w:t xml:space="preserve"> </w:t>
      </w:r>
      <w:r>
        <w:t xml:space="preserve">assumes a role far more complex than that of a mere administrator or lawmaker. To understand governance in</w:t>
      </w:r>
      <w:r>
        <w:t xml:space="preserve"> </w:t>
      </w:r>
      <w:r>
        <w:rPr>
          <w:bCs/>
          <w:b/>
        </w:rPr>
        <w:t xml:space="preserve">Canada Montreal</w:t>
      </w:r>
      <w:r>
        <w:t xml:space="preserve">, one must delve into the multifaceted duties, challenges, and cultural expectations placed upon those who seek public office. The modern politician here operates at the intersection of federal mandates, provincial jurisdictions, and local community needs, all while navigating a society that is deeply bilingual and bicultural.</w:t>
      </w:r>
    </w:p>
    <w:bookmarkStart w:id="20" w:name="X238239c5c4b1fad0550765e854aa15bc6a8ba67"/>
    <w:p>
      <w:pPr>
        <w:pStyle w:val="Heading2"/>
      </w:pPr>
      <w:r>
        <w:t xml:space="preserve">The Unique Linguistic and Cultural Landscape</w:t>
      </w:r>
    </w:p>
    <w:p>
      <w:pPr>
        <w:pStyle w:val="FirstParagraph"/>
      </w:pPr>
      <w:r>
        <w:t xml:space="preserve">At the heart of any discourse regarding a</w:t>
      </w:r>
      <w:r>
        <w:t xml:space="preserve"> </w:t>
      </w:r>
      <w:r>
        <w:rPr>
          <w:bCs/>
          <w:b/>
        </w:rPr>
        <w:t xml:space="preserve">Politician</w:t>
      </w:r>
      <w:r>
        <w:t xml:space="preserve"> </w:t>
      </w:r>
      <w:r>
        <w:t xml:space="preserve">in</w:t>
      </w:r>
      <w:r>
        <w:t xml:space="preserve"> </w:t>
      </w:r>
      <w:r>
        <w:rPr>
          <w:bCs/>
          <w:b/>
        </w:rPr>
        <w:t xml:space="preserve">Canada Montreal</w:t>
      </w:r>
      <w:r>
        <w:t xml:space="preserve">, one cannot ignore the linguistic reality. The city stands as the epicenter of French language preservation in North America, yet it exists within an English-speaking continent and a bilingual country. Consequently, every decision made by municipal leadership carries symbolic and practical weight regarding language rights. A successful politician must possess high linguistic agility, not just in terms of fluency but in understanding the emotional and historical resonance behind word choice. When a</w:t>
      </w:r>
      <w:r>
        <w:t xml:space="preserve"> </w:t>
      </w:r>
      <w:r>
        <w:rPr>
          <w:bCs/>
          <w:b/>
        </w:rPr>
        <w:t xml:space="preserve">Politician</w:t>
      </w:r>
      <w:r>
        <w:t xml:space="preserve"> </w:t>
      </w:r>
      <w:r>
        <w:t xml:space="preserve">addresses the city council or campaigns for votes in</w:t>
      </w:r>
      <w:r>
        <w:t xml:space="preserve"> </w:t>
      </w:r>
      <w:r>
        <w:rPr>
          <w:bCs/>
          <w:b/>
        </w:rPr>
        <w:t xml:space="preserve">Canada Montreal</w:t>
      </w:r>
      <w:r>
        <w:t xml:space="preserve">, they are constantly measuring their words against the backdrop of Bill 101 (the Charter of the French Language) and broader federal bilingualism policies.</w:t>
      </w:r>
    </w:p>
    <w:p>
      <w:pPr>
        <w:pStyle w:val="BodyText"/>
      </w:pPr>
      <w:r>
        <w:t xml:space="preserve">This linguistic duality shapes policy priorities. Housing, education, and public service delivery must be accessible to both Francophones and Anglophones, as well as a vast array of allophone immigrants who see Montreal as their gateway to Canada. The</w:t>
      </w:r>
      <w:r>
        <w:t xml:space="preserve"> </w:t>
      </w:r>
      <w:r>
        <w:rPr>
          <w:bCs/>
          <w:b/>
        </w:rPr>
        <w:t xml:space="preserve">Politician</w:t>
      </w:r>
      <w:r>
        <w:t xml:space="preserve"> </w:t>
      </w:r>
      <w:r>
        <w:t xml:space="preserve">thus becomes a bridge-builder across cultural divides. They must foster an environment where integration does not mean assimilation, ensuring that the diverse fabric of</w:t>
      </w:r>
      <w:r>
        <w:t xml:space="preserve"> </w:t>
      </w:r>
      <w:r>
        <w:rPr>
          <w:bCs/>
          <w:b/>
        </w:rPr>
        <w:t xml:space="preserve">Canada Montreal</w:t>
      </w:r>
      <w:r>
        <w:t xml:space="preserve">'s neighborhoods remains vibrant and inclusive without fracturing under the pressure of cultural misunderstanding.</w:t>
      </w:r>
    </w:p>
    <w:bookmarkEnd w:id="20"/>
    <w:bookmarkStart w:id="21" w:name="the-tri-level-governance-challenge"/>
    <w:p>
      <w:pPr>
        <w:pStyle w:val="Heading2"/>
      </w:pPr>
      <w:r>
        <w:t xml:space="preserve">The Tri-Level Governance Challenge</w:t>
      </w:r>
    </w:p>
    <w:p>
      <w:pPr>
        <w:pStyle w:val="FirstParagraph"/>
      </w:pPr>
      <w:r>
        <w:t xml:space="preserve">Governance in this region is characterized by a complex tri-level system involving municipal, provincial, and federal authorities. The</w:t>
      </w:r>
      <w:r>
        <w:t xml:space="preserve"> </w:t>
      </w:r>
      <w:r>
        <w:rPr>
          <w:bCs/>
          <w:b/>
        </w:rPr>
        <w:t xml:space="preserve">Politician</w:t>
      </w:r>
      <w:r>
        <w:t xml:space="preserve"> </w:t>
      </w:r>
      <w:r>
        <w:t xml:space="preserve">operating at the municipal level in</w:t>
      </w:r>
      <w:r>
        <w:t xml:space="preserve"> </w:t>
      </w:r>
      <w:r>
        <w:rPr>
          <w:bCs/>
          <w:b/>
        </w:rPr>
        <w:t xml:space="preserve">Canada Montreal</w:t>
      </w:r>
      <w:r>
        <w:t xml:space="preserve">, whether as a city councillor or the mayor, must navigate these overlapping jurisdictions with strategic precision. Municipal politicians deal with tangible issues: public transit expansion via STM, waste management affordable housing developments through HLMs (Habitation à loyer modique), and urban planning that respects the unique architectural heritage of Old Port and Plateau-Mont-Royal.</w:t>
      </w:r>
    </w:p>
    <w:p>
      <w:pPr>
        <w:pStyle w:val="BodyText"/>
      </w:pPr>
      <w:r>
        <w:t xml:space="preserve">However, their effectiveness is often constrained by resources dictated by Quebec provincial funding models and federal infrastructure grants. Therefore, the modern</w:t>
      </w:r>
      <w:r>
        <w:t xml:space="preserve"> </w:t>
      </w:r>
      <w:r>
        <w:rPr>
          <w:bCs/>
          <w:b/>
        </w:rPr>
        <w:t xml:space="preserve">Politician</w:t>
      </w:r>
      <w:r>
        <w:t xml:space="preserve"> </w:t>
      </w:r>
      <w:r>
        <w:t xml:space="preserve">in</w:t>
      </w:r>
      <w:r>
        <w:t xml:space="preserve"> </w:t>
      </w:r>
      <w:r>
        <w:rPr>
          <w:bCs/>
          <w:b/>
        </w:rPr>
        <w:t xml:space="preserve">Canada Montreal</w:t>
      </w:r>
      <w:r>
        <w:t xml:space="preserve"> </w:t>
      </w:r>
      <w:r>
        <w:t xml:space="preserve">must be a skilled lobbyist as much as a local representative. They must advocate fiercely for their constituents' needs within the legislative halls of Quebec City (provincial) and Ottawa (federal). This requires a nuanced understanding of fiscal federalism. A failure to secure provincial support can stall critical projects, while ignoring federal climate mandates can leave</w:t>
      </w:r>
      <w:r>
        <w:t xml:space="preserve"> </w:t>
      </w:r>
      <w:r>
        <w:rPr>
          <w:bCs/>
          <w:b/>
        </w:rPr>
        <w:t xml:space="preserve">Canada Montreal</w:t>
      </w:r>
      <w:r>
        <w:t xml:space="preserve">'s infrastructure vulnerable to future regulatory changes. Thus, the politician's toolkit includes negotiation, coalition-building, and long-term strategic planning.</w:t>
      </w:r>
    </w:p>
    <w:bookmarkEnd w:id="21"/>
    <w:bookmarkStart w:id="22" w:name="X1ce28f2bdebb6188a51ab9208846cd4f3c30f58"/>
    <w:p>
      <w:pPr>
        <w:pStyle w:val="Heading2"/>
      </w:pPr>
      <w:r>
        <w:t xml:space="preserve">Economic Stewardship and Urban Competitiveness</w:t>
      </w:r>
    </w:p>
    <w:p>
      <w:pPr>
        <w:pStyle w:val="FirstParagraph"/>
      </w:pPr>
      <w:r>
        <w:t xml:space="preserve">Beyond administration and diplomacy, the</w:t>
      </w:r>
      <w:r>
        <w:t xml:space="preserve"> </w:t>
      </w:r>
      <w:r>
        <w:rPr>
          <w:bCs/>
          <w:b/>
        </w:rPr>
        <w:t xml:space="preserve">Politician</w:t>
      </w:r>
      <w:r>
        <w:t xml:space="preserve"> </w:t>
      </w:r>
      <w:r>
        <w:t xml:space="preserve">in</w:t>
      </w:r>
      <w:r>
        <w:t xml:space="preserve"> </w:t>
      </w:r>
      <w:r>
        <w:rPr>
          <w:bCs/>
          <w:b/>
        </w:rPr>
        <w:t xml:space="preserve">Canada Montreal</w:t>
      </w:r>
      <w:r>
        <w:t xml:space="preserve"> </w:t>
      </w:r>
      <w:r>
        <w:t xml:space="preserve">plays a crucial role in economic stewardship. The city has transformed itself into a hub for technology, aerospace, gaming, and pharmaceuticals. Maintaining this competitiveness requires proactive policies that attract investment while protecting local labor standards. Politicians must balance the interests of multinational corporations with those of small businesses and cooperatives that form the backbone of Montreal's economy.</w:t>
      </w:r>
    </w:p>
    <w:p>
      <w:pPr>
        <w:pStyle w:val="BodyText"/>
      </w:pPr>
      <w:r>
        <w:t xml:space="preserve">Furthermore, economic policy in</w:t>
      </w:r>
      <w:r>
        <w:t xml:space="preserve"> </w:t>
      </w:r>
      <w:r>
        <w:rPr>
          <w:bCs/>
          <w:b/>
        </w:rPr>
        <w:t xml:space="preserve">Canada Montreal</w:t>
      </w:r>
      <w:r>
        <w:t xml:space="preserve"> </w:t>
      </w:r>
      <w:r>
        <w:t xml:space="preserve">is deeply intertwined with social equity. The gap between wealthy suburbs and underserved inner-city neighborhoods presents a persistent challenge. A responsible</w:t>
      </w:r>
      <w:r>
        <w:t xml:space="preserve"> </w:t>
      </w:r>
      <w:r>
        <w:rPr>
          <w:bCs/>
          <w:b/>
        </w:rPr>
        <w:t xml:space="preserve">Politician</w:t>
      </w:r>
      <w:r>
        <w:t xml:space="preserve"> </w:t>
      </w:r>
      <w:r>
        <w:t xml:space="preserve">must address income inequality through targeted social programs, affordable transit options, and accessible healthcare support systems. In recent years, the cost-of-living crisis has pushed these issues to the forefront of political discourse. The electorate expects their</w:t>
      </w:r>
      <w:r>
        <w:t xml:space="preserve"> </w:t>
      </w:r>
      <w:r>
        <w:rPr>
          <w:bCs/>
          <w:b/>
        </w:rPr>
        <w:t xml:space="preserve">Politician</w:t>
      </w:r>
      <w:r>
        <w:t xml:space="preserve"> </w:t>
      </w:r>
      <w:r>
        <w:t xml:space="preserve">to provide concrete solutions for housing affordability, ensuring that</w:t>
      </w:r>
      <w:r>
        <w:t xml:space="preserve"> </w:t>
      </w:r>
      <w:r>
        <w:rPr>
          <w:bCs/>
          <w:b/>
        </w:rPr>
        <w:t xml:space="preserve">Canada Montreal</w:t>
      </w:r>
      <w:r>
        <w:t xml:space="preserve"> </w:t>
      </w:r>
      <w:r>
        <w:t xml:space="preserve">remains a city where young families and seniors can thrive alongside students and entrepreneurs.</w:t>
      </w:r>
    </w:p>
    <w:bookmarkEnd w:id="22"/>
    <w:bookmarkStart w:id="23" w:name="the-digital-age-and-civic-engagement"/>
    <w:p>
      <w:pPr>
        <w:pStyle w:val="Heading2"/>
      </w:pPr>
      <w:r>
        <w:t xml:space="preserve">The Digital Age and Civic Engagement</w:t>
      </w:r>
    </w:p>
    <w:p>
      <w:pPr>
        <w:pStyle w:val="FirstParagraph"/>
      </w:pPr>
      <w:r>
        <w:t xml:space="preserve">The role of the</w:t>
      </w:r>
      <w:r>
        <w:t xml:space="preserve"> </w:t>
      </w:r>
      <w:r>
        <w:rPr>
          <w:bCs/>
          <w:b/>
        </w:rPr>
        <w:t xml:space="preserve">Politician</w:t>
      </w:r>
      <w:r>
        <w:t xml:space="preserve"> </w:t>
      </w:r>
      <w:r>
        <w:t xml:space="preserve">is also evolving in response to technological advancements. In</w:t>
      </w:r>
      <w:r>
        <w:t xml:space="preserve"> </w:t>
      </w:r>
      <w:r>
        <w:rPr>
          <w:bCs/>
          <w:b/>
        </w:rPr>
        <w:t xml:space="preserve">Canada Montreal</w:t>
      </w:r>
      <w:r>
        <w:t xml:space="preserve">, digital governance has become increasingly prominent. From online voting consultations to transparent budget tracking websites, politicians are expected to maintain high levels of transparency and accessibility. The traditional town hall meeting is now supplemented by social media interactions, live streams of council sessions, and data-driven policy presentations.</w:t>
      </w:r>
    </w:p>
    <w:p>
      <w:pPr>
        <w:pStyle w:val="BodyText"/>
      </w:pPr>
      <w:r>
        <w:t xml:space="preserve">This shift demands that the</w:t>
      </w:r>
      <w:r>
        <w:t xml:space="preserve"> </w:t>
      </w:r>
      <w:r>
        <w:rPr>
          <w:bCs/>
          <w:b/>
        </w:rPr>
        <w:t xml:space="preserve">Politician</w:t>
      </w:r>
      <w:r>
        <w:t xml:space="preserve"> </w:t>
      </w:r>
      <w:r>
        <w:t xml:space="preserve">be not only a leader but also a communicator capable of engaging with a digitally native electorate. Misinformation spreads rapidly online, making critical thinking and factual integrity essential traits for any politician serving in</w:t>
      </w:r>
      <w:r>
        <w:t xml:space="preserve"> </w:t>
      </w:r>
      <w:r>
        <w:rPr>
          <w:bCs/>
          <w:b/>
        </w:rPr>
        <w:t xml:space="preserve">Canada Montreal</w:t>
      </w:r>
      <w:r>
        <w:t xml:space="preserve">. They must combat polarization by promoting dialogue and ensuring that marginalized voices are heard in digital spaces just as they are in physical ones. The expectation is for real-time responsiveness, where citizens feel their concerns about neighborhood safety or environmental sustainability are being actively addressed.</w:t>
      </w:r>
    </w:p>
    <w:bookmarkEnd w:id="23"/>
    <w:bookmarkStart w:id="24" w:name="Xb8152399ad7e09543f151cd169b8139382d9ea8"/>
    <w:p>
      <w:pPr>
        <w:pStyle w:val="Heading2"/>
      </w:pPr>
      <w:r>
        <w:t xml:space="preserve">Environmental Leadership and Sustainable Future</w:t>
      </w:r>
    </w:p>
    <w:p>
      <w:pPr>
        <w:pStyle w:val="FirstParagraph"/>
      </w:pPr>
      <w:r>
        <w:t xml:space="preserve">As global attention turns toward climate change, the</w:t>
      </w:r>
      <w:r>
        <w:t xml:space="preserve"> </w:t>
      </w:r>
      <w:r>
        <w:rPr>
          <w:bCs/>
          <w:b/>
        </w:rPr>
        <w:t xml:space="preserve">Politician</w:t>
      </w:r>
      <w:r>
        <w:t xml:space="preserve"> </w:t>
      </w:r>
      <w:r>
        <w:t xml:space="preserve">in</w:t>
      </w:r>
      <w:r>
        <w:t xml:space="preserve"> </w:t>
      </w:r>
      <w:r>
        <w:rPr>
          <w:bCs/>
          <w:b/>
        </w:rPr>
        <w:t xml:space="preserve">Canada Montreal</w:t>
      </w:r>
      <w:r>
        <w:t xml:space="preserve">. has a pivotal role to play in sustainable urban development. Montreal faces unique environmental challenges, from managing its winter snow removal carbon footprint to protecting the St. Lawrence River ecosystem. Politicians must champion green infrastructure projects such as expanding bike lanes, promoting electric public transport, and enforcing energy-efficient building codes.</w:t>
      </w:r>
    </w:p>
    <w:p>
      <w:pPr>
        <w:pStyle w:val="BodyText"/>
      </w:pPr>
      <w:r>
        <w:t xml:space="preserve">In</w:t>
      </w:r>
      <w:r>
        <w:t xml:space="preserve"> </w:t>
      </w:r>
      <w:r>
        <w:rPr>
          <w:bCs/>
          <w:b/>
        </w:rPr>
        <w:t xml:space="preserve">Canada Montreal</w:t>
      </w:r>
      <w:r>
        <w:t xml:space="preserve">, environmental policy is not just about regulation; it is about quality of life. The preservation of green spaces like Mount Royal Park is a point of civic pride and a critical public health resource. A forward-thinking</w:t>
      </w:r>
      <w:r>
        <w:t xml:space="preserve"> </w:t>
      </w:r>
      <w:r>
        <w:rPr>
          <w:bCs/>
          <w:b/>
        </w:rPr>
        <w:t xml:space="preserve">Politician</w:t>
      </w:r>
      <w:r>
        <w:t xml:space="preserve">. understands that ecological sustainability and economic vitality are not mutually exclusive but rather symbiotic. By leading the charge on climate resilience, they ensure that</w:t>
      </w:r>
      <w:r>
        <w:t xml:space="preserve"> </w:t>
      </w:r>
      <w:r>
        <w:rPr>
          <w:bCs/>
          <w:b/>
        </w:rPr>
        <w:t xml:space="preserve">Canada Montreal</w:t>
      </w:r>
      <w:r>
        <w:t xml:space="preserve">. remains livable for future generations.</w:t>
      </w:r>
    </w:p>
    <w:bookmarkEnd w:id="24"/>
    <w:bookmarkStart w:id="25" w:name="X61a5a6b21240f4d8e188f67a2f43115d1b535d7"/>
    <w:p>
      <w:pPr>
        <w:pStyle w:val="Heading2"/>
      </w:pPr>
      <w:r>
        <w:t xml:space="preserve">Conclusion: The Moral Compass of Governance</w:t>
      </w:r>
    </w:p>
    <w:p>
      <w:pPr>
        <w:pStyle w:val="FirstParagraph"/>
      </w:pPr>
      <w:r>
        <w:t xml:space="preserve">In conclusion, the</w:t>
      </w:r>
      <w:r>
        <w:t xml:space="preserve"> </w:t>
      </w:r>
      <w:r>
        <w:rPr>
          <w:bCs/>
          <w:b/>
        </w:rPr>
        <w:t xml:space="preserve">Politician</w:t>
      </w:r>
      <w:r>
        <w:t xml:space="preserve">. in</w:t>
      </w:r>
      <w:r>
        <w:t xml:space="preserve"> </w:t>
      </w:r>
      <w:r>
        <w:rPr>
          <w:bCs/>
          <w:b/>
        </w:rPr>
        <w:t xml:space="preserve">Canada Montreal</w:t>
      </w:r>
      <w:r>
        <w:t xml:space="preserve">. operates within one of the most dynamic and demanding political environments in North America. They are tasked with balancing linguistic preservation with cultural integration, managing complex multi-level governance structures, fostering economic growth amidst social inequality, adapting to digital transformation while maintaining ethical standards, and leading the transition toward environmental sustainability. The demands placed upon them are significant, but so is the opportunity to shape a model of urban governance that celebrates diversity and innovation.</w:t>
      </w:r>
    </w:p>
    <w:p>
      <w:pPr>
        <w:pStyle w:val="BodyText"/>
      </w:pPr>
      <w:r>
        <w:t xml:space="preserve">Ultimately, the success of democracy in</w:t>
      </w:r>
      <w:r>
        <w:t xml:space="preserve"> </w:t>
      </w:r>
      <w:r>
        <w:rPr>
          <w:bCs/>
          <w:b/>
        </w:rPr>
        <w:t xml:space="preserve">Canada Montreal</w:t>
      </w:r>
      <w:r>
        <w:t xml:space="preserve">. depends on the integrity, competence, and vision of its</w:t>
      </w:r>
      <w:r>
        <w:t xml:space="preserve"> </w:t>
      </w:r>
      <w:r>
        <w:rPr>
          <w:bCs/>
          <w:b/>
        </w:rPr>
        <w:t xml:space="preserve">Politician</w:t>
      </w:r>
      <w:r>
        <w:t xml:space="preserve">.s. They serve as stewards of public trust, mediators of conflicting interests, and architects of a shared future. As long as they remain committed to serving all residents with fairness and transparency, they will continue to uphold the democratic ideals that define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Canada Montreal</dc:title>
  <dc:creator/>
  <dc:language>en</dc:language>
  <cp:keywords/>
  <dcterms:created xsi:type="dcterms:W3CDTF">2026-07-29T06:58:23Z</dcterms:created>
  <dcterms:modified xsi:type="dcterms:W3CDTF">2026-07-29T06:58:23Z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