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Chile</w:t>
      </w:r>
      <w:r>
        <w:t xml:space="preserve"> </w:t>
      </w:r>
      <w:r>
        <w:t xml:space="preserve">Santiago</w:t>
      </w:r>
    </w:p>
    <w:bookmarkStart w:id="20" w:name="Xe2955d709b1b5eff4a6d7a631c9b0f94398431e"/>
    <w:p>
      <w:pPr>
        <w:pStyle w:val="Heading1"/>
      </w:pPr>
      <w:r>
        <w:t xml:space="preserve">The Architect of Democracy: The Complex Role of the Politician in Chile Santiago</w:t>
      </w:r>
    </w:p>
    <w:p>
      <w:pPr>
        <w:pStyle w:val="FirstParagraph"/>
      </w:pPr>
      <w:r>
        <w:t xml:space="preserve">An analysis of political dynamics within the heart of the nation.</w:t>
      </w:r>
    </w:p>
    <w:p>
      <w:pPr>
        <w:pStyle w:val="BodyText"/>
      </w:pPr>
      <w:r>
        <w:t xml:space="preserve">In the intricate tapestry of modern democracy, few figures are as pivotal, controversial, or essential as the politician. Nowhere is this dynamic more palpable than in Chile Santiago, a city that serves not only as the administrative capital but also as the pulsating brain of national decision-making. To understand contemporary Chilean society is to understand the interplay between governance and citizenry within these metropolitan boundaries. The figure of the politician here is not merely an administrator; they are a negotiator of history, a manager of resources, and a symbol of hope or disillusionment for millions.</w:t>
      </w:r>
    </w:p>
    <w:p>
      <w:pPr>
        <w:pStyle w:val="BodyText"/>
      </w:pPr>
      <w:r>
        <w:rPr>
          <w:bCs/>
          <w:b/>
        </w:rPr>
        <w:t xml:space="preserve">The Historical Weight on Political Shoulders</w:t>
      </w:r>
    </w:p>
    <w:p>
      <w:pPr>
        <w:pStyle w:val="BodyText"/>
      </w:pPr>
      <w:r>
        <w:t xml:space="preserve">To comprehend the modern politician in Chile Santiago, one must first acknowledge the heavy historical baggage carried by political institutions. The transition to democracy after decades of authoritarian rule left a profound impact on how politics is conducted today. Politicians operating in this sphere are constantly navigating a landscape shaped by past traumas and constitutional debates. They are tasked with bridging deep social divides that were often suppressed rather than resolved during previous regimes.</w:t>
      </w:r>
    </w:p>
    <w:p>
      <w:pPr>
        <w:pStyle w:val="BodyText"/>
      </w:pPr>
      <w:r>
        <w:t xml:space="preserve">In Santiago, the political elite often reside in neighborhoods like Las Condes or Providencia, yet their decisions impact the sprawling peripheral communes where socioeconomic challenges are most acute. This geographical and social disparity creates a unique pressure on the politician. They must balance economic stability with social justice, a tightrope walk that defines much of Chilean political discourse. The expectation placed upon every politician in Santiago is to deliver tangible improvements in quality of life, from healthcare access to education reform, while maintaining fiscal responsibility.</w:t>
      </w:r>
    </w:p>
    <w:p>
      <w:pPr>
        <w:pStyle w:val="BodyText"/>
      </w:pPr>
      <w:r>
        <w:rPr>
          <w:bCs/>
          <w:b/>
        </w:rPr>
        <w:t xml:space="preserve">The Urban Crucible: Santiago as a Political Stage</w:t>
      </w:r>
    </w:p>
    <w:p>
      <w:pPr>
        <w:pStyle w:val="BodyText"/>
      </w:pPr>
      <w:r>
        <w:t xml:space="preserve">Santiago is not just a backdrop; it is an active participant in the political process. As one of the largest metropolitan areas in South America, it concentrates both wealth and poverty, creating visible inequalities that fuel political mobilization. The politician here operates on multiple stages: within the halls of Congress located in Valparaíso but influenced heavily by Santiago's lobbying centers, and out on the streets where social movements organize.</w:t>
      </w:r>
    </w:p>
    <w:p>
      <w:pPr>
        <w:pStyle w:val="BodyText"/>
      </w:pPr>
      <w:r>
        <w:t xml:space="preserve">The role of the local politician in Santiago is particularly critical. Mayors and regional governors face immediate feedback from citizens who live with congestion, pollution, and service gaps daily. This proximity forces a different style of politics compared to national figures. It requires agility, empathy, and a deep understanding of urban planning issues such as public transportation (Transantiago) and housing policies. The success or failure of these local politicians often serves as a bellwether for national political trends.</w:t>
      </w:r>
    </w:p>
    <w:p>
      <w:pPr>
        <w:pStyle w:val="BodyText"/>
      </w:pPr>
      <w:r>
        <w:rPr>
          <w:bCs/>
          <w:b/>
        </w:rPr>
        <w:t xml:space="preserve">Trust Crisis and the Demand for Authenticity</w:t>
      </w:r>
    </w:p>
    <w:p>
      <w:pPr>
        <w:pStyle w:val="BodyText"/>
      </w:pPr>
      <w:r>
        <w:t xml:space="preserve">In recent years, Chile Santiago has witnessed significant social unrest, highlighting a crisis of trust in traditional political institutions. The figure of the politician has been scrutinized under a microscope. Citizens increasingly demand transparency, authenticity, and direct engagement over polished rhetoric. This shift has forced politicians to adapt their communication strategies.</w:t>
      </w:r>
    </w:p>
    <w:p>
      <w:pPr>
        <w:pStyle w:val="BodyText"/>
      </w:pPr>
      <w:r>
        <w:t xml:space="preserve">Social media platforms have become arenas where politicians must defend their records and propose solutions in real-time. The disconnect between the political class in Santiago's elite circles and the lived reality of ordinary citizens has been a source of tension. Consequently, successful politicians are those who can demonstrate genuine empathy and connect with grassroots concerns without appearing patronizing. They must navigate accusations of corruption or elitism while presenting viable policy alternatives.</w:t>
      </w:r>
    </w:p>
    <w:p>
      <w:pPr>
        <w:pStyle w:val="BodyText"/>
      </w:pPr>
      <w:r>
        <w:rPr>
          <w:bCs/>
          <w:b/>
        </w:rPr>
        <w:t xml:space="preserve">The Legislative Challenge in a Fragmented System</w:t>
      </w:r>
    </w:p>
    <w:p>
      <w:pPr>
        <w:pStyle w:val="BodyText"/>
      </w:pPr>
      <w:r>
        <w:t xml:space="preserve">Nationally, the politician in Chile operates within a complex legislative framework that requires broad consensus. The political spectrum has fragmented, making coalition-building more challenging but also more necessary. A politician cannot rely on simple majorities; they must engage in constant dialogue across party lines.</w:t>
      </w:r>
    </w:p>
    <w:p>
      <w:pPr>
        <w:pStyle w:val="BodyText"/>
      </w:pPr>
      <w:r>
        <w:t xml:space="preserve">This environment elevates the importance of negotiation skills and ideological flexibility. However, it also leads to political paralysis when interests clash violently. The politicians working in Santiago's political hubs are often seen as gatekeepers of this consensus. Their ability to forge agreements on contentious issues like pension reforms, tax changes, or constitutional processes defines their legacy.</w:t>
      </w:r>
    </w:p>
    <w:p>
      <w:pPr>
        <w:pStyle w:val="BodyText"/>
      </w:pPr>
      <w:r>
        <w:rPr>
          <w:bCs/>
          <w:b/>
        </w:rPr>
        <w:t xml:space="preserve">The Future of Political Leadership</w:t>
      </w:r>
    </w:p>
    <w:p>
      <w:pPr>
        <w:pStyle w:val="BodyText"/>
      </w:pPr>
      <w:r>
        <w:t xml:space="preserve">Looking ahead, the role of the politician in Chile Santiago will continue to evolve. Emerging challenges such as climate change impacts on water resources, digital transformation of government services, and migration dynamics require new types of expertise. The traditional model of partisan politics is being challenged by issue-based activism and civil society organizations.</w:t>
      </w:r>
    </w:p>
    <w:p>
      <w:pPr>
        <w:pStyle w:val="BodyText"/>
      </w:pPr>
      <w:r>
        <w:t xml:space="preserve">Promising politicians are those who embrace innovation in governance, incorporating data-driven decision-making while maintaining human-centric values. There is a growing demand for younger leadership that reflects the diversity of Chilean society, including greater representation of women and indigenous communities.</w:t>
      </w:r>
    </w:p>
    <w:p>
      <w:pPr>
        <w:pStyle w:val="BodyText"/>
      </w:pPr>
      <w:r>
        <w:rPr>
          <w:bCs/>
          <w:b/>
        </w:rPr>
        <w:t xml:space="preserve">Conclusion</w:t>
      </w:r>
    </w:p>
    <w:p>
      <w:pPr>
        <w:pStyle w:val="BodyText"/>
      </w:pPr>
      <w:r>
        <w:t xml:space="preserve">The politician in Chile Santiago stands at a crossroads between tradition and innovation. They are guardians of democratic institutions yet must constantly prove their relevance to a skeptical public. Their effectiveness is measured not just by laws passed, but by the tangible improvement in lives and the restoration of social trust.</w:t>
      </w:r>
    </w:p>
    <w:p>
      <w:pPr>
        <w:pStyle w:val="BodyText"/>
      </w:pPr>
      <w:r>
        <w:t xml:space="preserve">As Chile continues its democratic deepening, the responsibilities on political shoulders grow heavier. The challenge for every politician operating in this vibrant capital is to transcend narrow interests and serve as a unifying force. Only through genuine commitment to public service, transparency, and inclusivity can they hope to meet the high expectations of a society that has shown both its resilience and its demand for change.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Politician in Chile Santiago</dc:title>
  <dc:creator/>
  <dc:language>en</dc:language>
  <cp:keywords/>
  <dcterms:created xsi:type="dcterms:W3CDTF">2026-07-29T15:05:05Z</dcterms:created>
  <dcterms:modified xsi:type="dcterms:W3CDTF">2026-07-29T15:05:05Z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