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Politicians</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Beijing</w:t>
      </w:r>
    </w:p>
    <w:bookmarkStart w:id="25" w:name="X748d0e50c34d4f4f0bc9065b5366868ad38fe7f"/>
    <w:p>
      <w:pPr>
        <w:pStyle w:val="Heading1"/>
      </w:pPr>
      <w:r>
        <w:t xml:space="preserve">The Role and Evolution of Politicians in Contemporary China: A Focus on Beijing</w:t>
      </w:r>
    </w:p>
    <w:p>
      <w:pPr>
        <w:pStyle w:val="FirstParagraph"/>
      </w:pPr>
      <w:r>
        <w:t xml:space="preserve">The landscape of modern governance is a complex tapestry woven from historical precedents, ideological shifts, and the pragmatic demands of global integration. At the heart of this transformation lies the figure of the politician, an agent who bridges the gap between state ideology and public welfare. Nowhere is this dynamic more palpable than in China Beijing, where political power is concentrated within a dense network of administrative centers that influence not just one nation, but half the globe. To understand contemporary Chinese politics is to analyze how politicians in China Beijing operate within a unique framework that blends Marxist-Leninist structures with the realities of rapid economic modernization. This essay explores the multifaceted role of politicians in this context, examining their responsibilities, their strategic positioning within Beijing’s political ecosystem, and their impact on both domestic stability and international relations.</w:t>
      </w:r>
    </w:p>
    <w:bookmarkStart w:id="20" w:name="X9c77c2c058bfea4ac18d656936f5242d1d059f2"/>
    <w:p>
      <w:pPr>
        <w:pStyle w:val="Heading2"/>
      </w:pPr>
      <w:r>
        <w:t xml:space="preserve">The Unique Political Ecosystem of China Beijing</w:t>
      </w:r>
    </w:p>
    <w:p>
      <w:pPr>
        <w:pStyle w:val="FirstParagraph"/>
      </w:pPr>
      <w:r>
        <w:t xml:space="preserve">China Beijing serves as the central nervous system of the People's Republic of China. Unlike federal systems where power is dispersed among states or provinces, Beijing houses the core institutions that dictate national policy: the Central Committee of the Communist Party, the National People's Congress, and key State Council departments. Consequently, politicians operating in this environment must navigate a highly structured hierarchy. The definition of a politician in China Beijing differs significantly from that in Western liberal democracies. Here, political success is not merely defined by electoral popularity but by one’s ability to maintain party discipline, implement central directives with precision, and foster local development within the bounds of national strategy.</w:t>
      </w:r>
    </w:p>
    <w:p>
      <w:pPr>
        <w:pStyle w:val="BodyText"/>
      </w:pPr>
      <w:r>
        <w:t xml:space="preserve">The politicians who rise through the ranks in this environment are often described as "technocrats." Unlike careerists who may rely solely on patronage, these individuals typically possess advanced degrees in engineering, economics, or law. Their education reflects a pragmatic approach to governance; they are expected to solve tangible problems such as infrastructure bottlenecks, environmental degradation, and industrial upgrades. This technocratic bent ensures that policies emanating from Beijing are often grounded in data and long-term planning rather than short-term populist appeals.</w:t>
      </w:r>
    </w:p>
    <w:bookmarkEnd w:id="20"/>
    <w:bookmarkStart w:id="21" w:name="X93a8b1b487711598059ff95886d1748917842e3"/>
    <w:p>
      <w:pPr>
        <w:pStyle w:val="Heading2"/>
      </w:pPr>
      <w:r>
        <w:t xml:space="preserve">The Dual Mandate: Stability and Development</w:t>
      </w:r>
    </w:p>
    <w:p>
      <w:pPr>
        <w:pStyle w:val="FirstParagraph"/>
      </w:pPr>
      <w:r>
        <w:t xml:space="preserve">A primary challenge for politicians in China Beijing is balancing the dual mandates of social stability and economic development. For decades, the legitimacy of the ruling party has been tied to its ability to deliver prosperity while maintaining order. Politicians are tasked with executing this delicate balance daily. In Beijing, where national policy is crafted, officials must anticipate how decisions made in high-level meetings will ripple out to every province and rural county.</w:t>
      </w:r>
    </w:p>
    <w:p>
      <w:pPr>
        <w:pStyle w:val="BodyText"/>
      </w:pPr>
      <w:r>
        <w:t xml:space="preserve">This role requires a sophisticated understanding of Chinese culture and history. Politicians must articulate policies in ways that resonate with the collective values of the populace while adhering to strict ideological guidelines. For instance, when addressing income inequality, politicians do not frame it solely through a class-conflict lens, as traditional Marxism might suggest, but rather integrate it into the narrative of "Common Prosperity." This reframing allows them to pursue redistributive policies without destabilizing the market economy that has lifted hundreds of millions out of poverty. The politician’s skill lies in this linguistic and ideological agility—maintaining continuity with revolutionary rhetoric while implementing capitalist-friendly reforms.</w:t>
      </w:r>
    </w:p>
    <w:bookmarkEnd w:id="21"/>
    <w:bookmarkStart w:id="22" w:name="Xfcbc0f53c06ae6048db506e365719e0d3a6754b"/>
    <w:p>
      <w:pPr>
        <w:pStyle w:val="Heading2"/>
      </w:pPr>
      <w:r>
        <w:t xml:space="preserve">Globalization and the International Stature of Chinese Politicians</w:t>
      </w:r>
    </w:p>
    <w:p>
      <w:pPr>
        <w:pStyle w:val="FirstParagraph"/>
      </w:pPr>
      <w:r>
        <w:t xml:space="preserve">In the 21st century, the scope of a politician’s duty extends far beyond domestic borders. China Beijing has become a hub for international diplomacy, hosting countless summits, trade negotiations, and cultural exchanges. Therefore, modern politicians are increasingly required to possess strong international competencies. They must be fluent in global economic trends and capable of engaging with foreign counterparts on equal footing.</w:t>
      </w:r>
    </w:p>
    <w:p>
      <w:pPr>
        <w:pStyle w:val="BodyText"/>
      </w:pPr>
      <w:r>
        <w:t xml:space="preserve">This globalization has reshaped the profile of the politician in China Beijing. Younger officials are often educated abroad or have extensive experience working with multinational corporations. They bring a cosmopolitan perspective to governance, understanding how domestic policies affect China’s standing in institutions like the World Trade Organization or the United Nations. This global outlook is crucial as China seeks to position itself not just as a manufacturing powerhouse, but as a leader in technology, green energy, and digital governance.</w:t>
      </w:r>
    </w:p>
    <w:p>
      <w:pPr>
        <w:pStyle w:val="BodyText"/>
      </w:pPr>
      <w:r>
        <w:t xml:space="preserve">Furthermore, these politicians play a key role in shaping the narrative of "Chinese Modernization." They are tasked with explaining to the world that China’s political system offers an alternative model to Western democracy. Through speeches at international forums and participation in global policy discussions, politicians in Beijing articulate how their system prioritizes long-term strategic goals over short-term electoral cycles. This involves defending policies on issues ranging from human rights to environmental protection against international criticism, framing them within the context of national sovereignty and cultural specificity.</w:t>
      </w:r>
    </w:p>
    <w:bookmarkEnd w:id="22"/>
    <w:bookmarkStart w:id="23" w:name="accountability-and-anti-corruption"/>
    <w:p>
      <w:pPr>
        <w:pStyle w:val="Heading2"/>
      </w:pPr>
      <w:r>
        <w:t xml:space="preserve">Accountability and Anti-Corruption</w:t>
      </w:r>
    </w:p>
    <w:p>
      <w:pPr>
        <w:pStyle w:val="FirstParagraph"/>
      </w:pPr>
      <w:r>
        <w:t xml:space="preserve">No discussion of politicians in China Beijing is complete without addressing the rigorous internal mechanisms of accountability. In recent years, there has been a massive emphasis on anti-corruption campaigns led by the central authorities. For politicians, this means operating under intense scrutiny. The era of unchecked corruption has given way to a system where integrity is a prerequisite for advancement.</w:t>
      </w:r>
    </w:p>
    <w:p>
      <w:pPr>
        <w:pStyle w:val="BodyText"/>
      </w:pPr>
      <w:r>
        <w:t xml:space="preserve">This shift has changed the behavior of politicians significantly. They are more cautious in their financial dealings and more transparent in their official duties. However, this also creates an environment of risk aversion, where some officials may hesitate to innovate or take bold steps for fear of making mistakes that could be politicized against them. Addressing this "lazy governance" issue is a current priority for policymakers, as they strive to encourage proactive leadership while maintaining strict ethical standards.</w:t>
      </w:r>
    </w:p>
    <w:bookmarkEnd w:id="23"/>
    <w:bookmarkStart w:id="24" w:name="conclusion"/>
    <w:p>
      <w:pPr>
        <w:pStyle w:val="Heading2"/>
      </w:pPr>
      <w:r>
        <w:t xml:space="preserve">Conclusion</w:t>
      </w:r>
    </w:p>
    <w:p>
      <w:pPr>
        <w:pStyle w:val="FirstParagraph"/>
      </w:pPr>
      <w:r>
        <w:t xml:space="preserve">In conclusion, the politician in China Beijing occupies a pivotal position in the machinery of modern statecraft. They are not merely administrators but strategists who must reconcile historical ideology with future-oriented development. Their role is characterized by a blend of technocratic expertise, ideological discipline, and global awareness. As China continues to integrate deeper into the global economy and face complex domestic challenges, the demands on these political actors will only intensify.</w:t>
      </w:r>
    </w:p>
    <w:p>
      <w:pPr>
        <w:pStyle w:val="BodyText"/>
      </w:pPr>
      <w:r>
        <w:t xml:space="preserve">The effectiveness of politicians in this region will determine not only the stability of China but also its contribution to global governance. Whether addressing climate change, digital privacy, or economic inequality, the decisions made by these leaders echo from Zhongnanhai to the farthest reaches of the globe. Understanding them requires recognizing that they operate within a unique political culture that values consensus, hierarchy, and long-term vision above all else. As such, their evolution offers valuable insights into how non-Western political systems adapt to the pressures of modernity while retaining their distinct identities.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Politicians in Contemporary China: A Focus on Beijing</dc:title>
  <dc:creator/>
  <dc:language>en</dc:language>
  <cp:keywords/>
  <dcterms:created xsi:type="dcterms:W3CDTF">2026-07-29T16:05:55Z</dcterms:created>
  <dcterms:modified xsi:type="dcterms:W3CDTF">2026-07-29T16:05:55Z</dcterms:modified>
</cp:coreProperties>
</file>

<file path=docProps/custom.xml><?xml version="1.0" encoding="utf-8"?>
<Properties xmlns="http://schemas.openxmlformats.org/officeDocument/2006/custom-properties" xmlns:vt="http://schemas.openxmlformats.org/officeDocument/2006/docPropsVTypes"/>
</file>