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Iran's</w:t>
      </w:r>
      <w:r>
        <w:t xml:space="preserve"> </w:t>
      </w:r>
      <w:r>
        <w:t xml:space="preserve">Capital</w:t>
      </w:r>
    </w:p>
    <w:bookmarkStart w:id="25" w:name="Xaa3fbd9d8b88e374e4b28a10d5926aa12cb2910"/>
    <w:p>
      <w:pPr>
        <w:pStyle w:val="Heading1"/>
      </w:pPr>
      <w:r>
        <w:t xml:space="preserve">The Crucible of Power: Understanding the Politician in Iran's Capital</w:t>
      </w:r>
    </w:p>
    <w:p>
      <w:pPr>
        <w:pStyle w:val="FirstParagraph"/>
      </w:pPr>
      <w:r>
        <w:t xml:space="preserve">An Analytical Essay on Political Dynamics, Public Expectation, and Historical Legacy in Tehran</w:t>
      </w:r>
    </w:p>
    <w:p>
      <w:pPr>
        <w:pStyle w:val="BodyText"/>
      </w:pPr>
      <w:r>
        <w:t xml:space="preserve">In the intricate tapestry of global geopolitics, few cities serve as a more potent symbol of political tension, historical depth, and cultural resilience than Tehran. As the beating heart of Iran, this metropolis is not merely a geographical location but a theater where the destinies of millions are debated, decided, and often contested. At the center of this stage stands the figure of the politician—an archetype that carries immense weight in Iranian society. To understand contemporary Iran is to understand how politicians navigate the labyrinthine structures of religious authority, revolutionary ideology, and public demand within the urban sprawl of Tehran.</w:t>
      </w:r>
    </w:p>
    <w:bookmarkStart w:id="20" w:name="the-unique-context-of-tehran"/>
    <w:p>
      <w:pPr>
        <w:pStyle w:val="Heading2"/>
      </w:pPr>
      <w:r>
        <w:t xml:space="preserve">The Unique Context of Tehran</w:t>
      </w:r>
    </w:p>
    <w:p>
      <w:pPr>
        <w:pStyle w:val="FirstParagraph"/>
      </w:pPr>
      <w:r>
        <w:t xml:space="preserve">Tehran is a city of stark contrasts. It is a place where ancient traditions coexist uneasily with modern aspirations. The skyline, dominated by the Milad Tower and the Alborz mountains, reflects both ambition and isolation. For the politician operating in this environment, success requires more than just administrative competence; it demands a profound sensitivity to the emotional and intellectual currents of its diverse population. Unlike other capitals where political discourse might be confined to elite circles or parliamentary chambers, in Tehran, politics is lived on the streets. From the grand boulevards of Vanak to the historic alleys of Tajrish, every district holds a different political temperature.</w:t>
      </w:r>
    </w:p>
    <w:p>
      <w:pPr>
        <w:pStyle w:val="BodyText"/>
      </w:pPr>
      <w:r>
        <w:t xml:space="preserve">The city serves as a microcosm for the entire nation. The politician in Iran must address issues that vary wildly depending on whether they are speaking to university students in North Tehran or working-class families in the southern districts. This demographic fragmentation means that a single policy cannot satisfy all constituencies. Consequently, the modern Iranian politician often finds themselves engaged in a delicate balancing act, trying to bridge the gap between ideological purity demanded by hardliners and the pragmatic needs for economic relief and social freedom expressed by the youth.</w:t>
      </w:r>
    </w:p>
    <w:bookmarkEnd w:id="20"/>
    <w:bookmarkStart w:id="21" w:name="the-evolution-of-political-identity"/>
    <w:p>
      <w:pPr>
        <w:pStyle w:val="Heading2"/>
      </w:pPr>
      <w:r>
        <w:t xml:space="preserve">The Evolution of Political Identity</w:t>
      </w:r>
    </w:p>
    <w:p>
      <w:pPr>
        <w:pStyle w:val="FirstParagraph"/>
      </w:pPr>
      <w:r>
        <w:t xml:space="preserve">The role of the politician in Iran has undergone significant transformation since 1979. In those early years, political identity was largely defined by loyalty to the Revolution and adherence to religious doctrine. The politician was seen as a guardian of values, tasked with ensuring that the state remained true to its revolutionary origins. However, as decades have passed and generations have changed, the definition of effective leadership has shifted.</w:t>
      </w:r>
    </w:p>
    <w:p>
      <w:pPr>
        <w:pStyle w:val="BodyText"/>
      </w:pPr>
      <w:r>
        <w:t xml:space="preserve">In recent years, particularly following periods of intense social unrest and economic sanctioning in Tehran, there has been a growing disconnect between traditional political elites and the electorate. Younger Iranians often view career politicians with skepticism, seeing them as detached from the realities of daily life. This has led to a rise in demand for technocrats—individuals who prioritize efficiency, transparency, and international engagement over ideological rigidity. Yet, these figures must still operate within a system where ultimate authority rests with unelected bodies. Thus, the politician in Tehran is often caught between two masters: the mandate of the people and the oversight of religious institutions.</w:t>
      </w:r>
    </w:p>
    <w:bookmarkEnd w:id="21"/>
    <w:bookmarkStart w:id="22" w:name="challenges-facing-modern-politicians"/>
    <w:p>
      <w:pPr>
        <w:pStyle w:val="Heading2"/>
      </w:pPr>
      <w:r>
        <w:t xml:space="preserve">Challenges Facing Modern Politicians</w:t>
      </w:r>
    </w:p>
    <w:p>
      <w:pPr>
        <w:pStyle w:val="FirstParagraph"/>
      </w:pPr>
      <w:r>
        <w:t xml:space="preserve">The challenges facing politicians in Iran are multifaceted. Economically, the impact of sanctions has been severe, leading to inflation that erodes savings and pushes many into poverty. A politician who cannot deliver economic stability risks losing legitimacy. In Tehran, where the cost of living is among the highest in the region, this pressure is palpable. Citizens look to their representatives not just for vision but for tangible results—affordable housing, reliable public transportation, and job creation.</w:t>
      </w:r>
    </w:p>
    <w:p>
      <w:pPr>
        <w:pStyle w:val="BodyText"/>
      </w:pPr>
      <w:r>
        <w:t xml:space="preserve">Socially, politicians must navigate deep-seated debates regarding women's rights, freedom of expression, and cultural openness. The protests that have erupted in Tehran in recent years underscore the power of civic mobilization. Politicians who ignore these social currents do so at their own peril. They must find ways to engage with a population that is increasingly connected to global ideas through the internet and social media, while simultaneously maintaining national sovereignty and cultural integrity.</w:t>
      </w:r>
    </w:p>
    <w:bookmarkEnd w:id="22"/>
    <w:bookmarkStart w:id="23" w:name="X82f6963fbb835ccdb8df0a75f0154cf313942a5"/>
    <w:p>
      <w:pPr>
        <w:pStyle w:val="Heading2"/>
      </w:pPr>
      <w:r>
        <w:t xml:space="preserve">The Path Forward for Political Leadership</w:t>
      </w:r>
    </w:p>
    <w:p>
      <w:pPr>
        <w:pStyle w:val="FirstParagraph"/>
      </w:pPr>
      <w:r>
        <w:t xml:space="preserve">To thrive in this complex environment, the politician of Iran must adopt a new paradigm. This involves moving beyond rhetoric toward actionable governance. It requires building trust through transparency and accountability. In Tehran, where misinformation can spread rapidly and public sentiment can shift overnight, honesty is perhaps the most valuable political asset.</w:t>
      </w:r>
    </w:p>
    <w:p>
      <w:pPr>
        <w:pStyle w:val="BodyText"/>
      </w:pPr>
      <w:r>
        <w:t xml:space="preserve">Furthermore, there is a need for inclusive dialogue that acknowledges the diversity of Iranian society. The politician must recognize that patriotism in Iran is not monolithic; it encompasses religious devotion, nationalist pride, artistic expression, and progressive aspiration. A successful leader will be one who can weave these threads together into a cohesive narrative of national progress.</w:t>
      </w:r>
    </w:p>
    <w:p>
      <w:pPr>
        <w:pStyle w:val="BlockText"/>
      </w:pPr>
      <w:r>
        <w:t xml:space="preserve">"True leadership in Tehran does not come from the top down, but from the ability to listen to the whispers of its streets and amplify them into policy that serves all citizens."</w:t>
      </w:r>
    </w:p>
    <w:bookmarkEnd w:id="23"/>
    <w:bookmarkStart w:id="24" w:name="conclusion"/>
    <w:p>
      <w:pPr>
        <w:pStyle w:val="Heading2"/>
      </w:pPr>
      <w:r>
        <w:t xml:space="preserve">Conclusion</w:t>
      </w:r>
    </w:p>
    <w:p>
      <w:pPr>
        <w:pStyle w:val="FirstParagraph"/>
      </w:pPr>
      <w:r>
        <w:t xml:space="preserve">In conclusion, the politician in Iran operates within a unique and demanding context shaped by history, ideology, and rapid social change. Tehran is not just a backdrop for political activity; it is an active participant in shaping political outcomes. The citizens of this vibrant city hold high expectations for their leaders, seeking stability amidst uncertainty and hope amidst hardship. For the politician to succeed, they must be more than mere administrators or ideologues; they must be empathetic leaders capable of bridging divides and fostering unity. As Iran continues on its path toward an uncertain future, the role of the politician will remain critical in determining whether this historic nation can harness its potential for peace, prosperity, and genuine democratic engagement.</w:t>
      </w:r>
    </w:p>
    <w:p>
      <w:pPr>
        <w:pStyle w:val="BodyText"/>
      </w:pPr>
      <w:r>
        <w:t xml:space="preserve">The story of Iranian politics is still being written in the streets of Tehran. It is a story that requires courage, wisdom, and above all, a deep commitment to the well-being of its people. Only through such dedication can politicians hope to earn the trust they need to guide Iran toward a brighter horizon.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Political Leadership in Iran's Capital</dc:title>
  <dc:creator/>
  <dc:language>en</dc:language>
  <cp:keywords/>
  <dcterms:created xsi:type="dcterms:W3CDTF">2026-07-29T15:28:39Z</dcterms:created>
  <dcterms:modified xsi:type="dcterms:W3CDTF">2026-07-29T15:28:39Z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