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Strategic</w:t>
      </w:r>
      <w:r>
        <w:t xml:space="preserve"> </w:t>
      </w:r>
      <w:r>
        <w:t xml:space="preserve">Essay</w:t>
      </w:r>
    </w:p>
    <w:bookmarkStart w:id="26" w:name="Xbdb3b4efee14ca93a4f249fa22d115ef09b730a"/>
    <w:p>
      <w:pPr>
        <w:pStyle w:val="Heading1"/>
      </w:pPr>
      <w:r>
        <w:t xml:space="preserve">The Modern Politician in Japan Kyoto: A Strategic Essay</w:t>
      </w:r>
    </w:p>
    <w:p>
      <w:pPr>
        <w:pStyle w:val="FirstParagraph"/>
      </w:pPr>
      <w:r>
        <w:t xml:space="preserve">In the heart of Kansai, where ancient traditions intertwine seamlessly with modern dynamism, lies Kyoto. This city serves as the spiritual and cultural capital of Japan. For any aspiring politician aiming to navigate this complex landscape, understanding the unique political ecosystem is paramount. The role of a politician in Japan Kyoto extends far beyond standard legislative duties; it requires a nuanced mastery of history, community relations, and strategic diplomacy.</w:t>
      </w:r>
    </w:p>
    <w:bookmarkStart w:id="20" w:name="the-historical-weight-on-shoulders"/>
    <w:p>
      <w:pPr>
        <w:pStyle w:val="Heading2"/>
      </w:pPr>
      <w:r>
        <w:t xml:space="preserve">The Historical Weight on Shoulders</w:t>
      </w:r>
    </w:p>
    <w:p>
      <w:pPr>
        <w:pStyle w:val="FirstParagraph"/>
      </w:pPr>
      <w:r>
        <w:t xml:space="preserve">To succeed as a politician here, one must first acknowledge the historical gravity that permeates every street in Kyoto. Unlike Tokyo, where politics is often driven by speed and global finance, Japan Kyoto operates on a rhythm dictated by centuries of precedent. A politician must be well-versed in the local history—not just as trivia, but as a tool for connection. The legacy of the Imperial Court remains a living entity in the modern political psyche. Therefore, any policy proposal or public speech delivered by a politician must respect this historical weight while simultaneously addressing contemporary challenges.</w:t>
      </w:r>
    </w:p>
    <w:p>
      <w:pPr>
        <w:pStyle w:val="BodyText"/>
      </w:pPr>
      <w:r>
        <w:t xml:space="preserve">This deep connection to history means that tradition is not an obstacle to be overcome, but a foundation upon which governance is built. A politician who ignores the sanctity of Kyoto’s shrines, temples, and traditional artisan communities will quickly find their credibility eroding. The political capital in this region is earned through humility and respect for the past.</w:t>
      </w:r>
    </w:p>
    <w:bookmarkEnd w:id="20"/>
    <w:bookmarkStart w:id="21" w:name="the-unique-political-structure"/>
    <w:p>
      <w:pPr>
        <w:pStyle w:val="Heading2"/>
      </w:pPr>
      <w:r>
        <w:t xml:space="preserve">The Unique Political Structure</w:t>
      </w:r>
    </w:p>
    <w:p>
      <w:pPr>
        <w:pStyle w:val="FirstParagraph"/>
      </w:pPr>
      <w:r>
        <w:t xml:space="preserve">Navigating the political landscape of Japan Kyoto requires an understanding of its specific power dynamics. While national politics in Japan are often dominated by large party factions, local politics in Kyoto possess a distinct character. The Governor of Kyoto Prefecture and the Mayor of Kyoto City wield significant influence over urban planning, tourism management, and cultural preservation.</w:t>
      </w:r>
    </w:p>
    <w:p>
      <w:pPr>
        <w:pStyle w:val="BodyText"/>
      </w:pPr>
      <w:r>
        <w:t xml:space="preserve">A savvy politician must build robust networks that bridge the gap between national directives and local needs. This involves constant negotiation with key stakeholders: traditional businesses (keizai renmei), agricultural cooperatives representing the rural outskirts of Kyoto Prefecture, and influential community leaders residing in districts like Gion or Arashiyama. The ability to harmonize these diverse interests is a defining trait of a successful politician in this region.</w:t>
      </w:r>
    </w:p>
    <w:bookmarkEnd w:id="21"/>
    <w:bookmarkStart w:id="22" w:name="tourism-as-a-political-catalyst"/>
    <w:p>
      <w:pPr>
        <w:pStyle w:val="Heading2"/>
      </w:pPr>
      <w:r>
        <w:t xml:space="preserve">Tourism as a Political Catalyst</w:t>
      </w:r>
    </w:p>
    <w:p>
      <w:pPr>
        <w:pStyle w:val="FirstParagraph"/>
      </w:pPr>
      <w:r>
        <w:t xml:space="preserve">No discussion regarding politics in Kyoto is complete without addressing tourism. As one of the most visited cities globally, Kyoto faces unprecedented challenges regarding over-tourism. This issue has become central to political discourse and election campaigns. A politician here must articulate a vision for sustainable tourism that benefits local residents rather than just foreign corporations.</w:t>
      </w:r>
    </w:p>
    <w:p>
      <w:pPr>
        <w:pStyle w:val="BodyText"/>
      </w:pPr>
      <w:r>
        <w:t xml:space="preserve">The role of the politician is to implement policies that manage crowds while preserving the quality of life for Kyoto citizens. This includes regulating short-term rentals, managing traffic flow in historic districts, and investing in infrastructure upgrades. The political will to make difficult decisions—such as limiting visitor access to certain sacred sites—is a test of true leadership. A politician must balance economic gain with cultural preservation, ensuring that Kyoto remains a living city rather than an open-air museum.</w:t>
      </w:r>
    </w:p>
    <w:bookmarkEnd w:id="22"/>
    <w:bookmarkStart w:id="23" w:name="X9d8989f98808c9ce90e48554d2d3caf7024face"/>
    <w:p>
      <w:pPr>
        <w:pStyle w:val="Heading2"/>
      </w:pPr>
      <w:r>
        <w:t xml:space="preserve">Talent Retention and Demographic Challenges</w:t>
      </w:r>
    </w:p>
    <w:p>
      <w:pPr>
        <w:pStyle w:val="FirstParagraph"/>
      </w:pPr>
      <w:r>
        <w:t xml:space="preserve">Beyond tourism, Kyoto faces severe demographic challenges. Like much of Japan, the region is grappling with an aging population and urban depopulation in rural areas. However, unlike many other prefectures, Kyoto has a significant university population due to institutions like Kyoto University and Doshisha University. A forward-thinking politician must leverage this academic potential.</w:t>
      </w:r>
    </w:p>
    <w:p>
      <w:pPr>
        <w:pStyle w:val="BodyText"/>
      </w:pPr>
      <w:r>
        <w:t xml:space="preserve">The political strategy must focus on retaining young talent within the region. This involves creating job opportunities in innovative sectors such as technology, robotics, and creative industries that complement rather than compete with traditional crafts. The politician’s platform should emphasize innovation hubs and startup support systems that encourage graduates to stay in Kyoto after completing their studies.</w:t>
      </w:r>
    </w:p>
    <w:bookmarkEnd w:id="23"/>
    <w:bookmarkStart w:id="24" w:name="the-art-of-diplomacy"/>
    <w:p>
      <w:pPr>
        <w:pStyle w:val="Heading2"/>
      </w:pPr>
      <w:r>
        <w:t xml:space="preserve">The Art of Diplomacy</w:t>
      </w:r>
    </w:p>
    <w:p>
      <w:pPr>
        <w:pStyle w:val="FirstParagraph"/>
      </w:pPr>
      <w:r>
        <w:t xml:space="preserve">Diplomacy is crucial in Japan Kyoto. While local governance involves domestic negotiations, the city often hosts international delegations and cultural exchanges due to its status as a global heritage site. A politician serves as an ambassador for the region, representing Japanese values on an international stage while fostering foreign investment and cultural exchange.</w:t>
      </w:r>
    </w:p>
    <w:p>
      <w:pPr>
        <w:pStyle w:val="BodyText"/>
      </w:pPr>
      <w:r>
        <w:t xml:space="preserve">This diplomatic role requires high emotional intelligence. The ability to listen—known as 'kikubari' in Japanese—is essential. It is not enough to have a strong policy; one must communicate it effectively, considering the subtle social cues and hierarchical relationships inherent in Japanese society. A politician who fails to read the room or show appropriate deference will struggle to build consensus.</w:t>
      </w:r>
    </w:p>
    <w:bookmarkEnd w:id="24"/>
    <w:bookmarkStart w:id="25" w:name="conclusion"/>
    <w:p>
      <w:pPr>
        <w:pStyle w:val="Heading2"/>
      </w:pPr>
      <w:r>
        <w:t xml:space="preserve">Conclusion</w:t>
      </w:r>
    </w:p>
    <w:p>
      <w:pPr>
        <w:pStyle w:val="FirstParagraph"/>
      </w:pPr>
      <w:r>
        <w:t xml:space="preserve">In conclusion, being a politician in Japan Kyoto is a multifaceted endeavor that demands respect for history, strategic foresight regarding tourism and demographics, and exceptional diplomatic skills. It is not merely about holding office; it is about stewarding one of the world’s most precious cultural cities into the future. The successful politician here must act as both a guardian of tradition and a catalyst for modernization.</w:t>
      </w:r>
    </w:p>
    <w:p>
      <w:pPr>
        <w:pStyle w:val="BodyText"/>
      </w:pPr>
      <w:r>
        <w:t xml:space="preserve">As Japan continues to evolve globally, Kyoto stands as a beacon of continuity. The politician who can bridge the gap between ancient values and modern realities will not only secure political success but will leave an indelible mark on the city’s legacy. It is a challenging path, requiring patience, integrity, and deep love for Japan Kyoto's unique identity.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Japan Kyoto: A Strategic Essay</dc:title>
  <dc:creator/>
  <dc:language>en</dc:language>
  <cp:keywords/>
  <dcterms:created xsi:type="dcterms:W3CDTF">2026-07-29T15:10:40Z</dcterms:created>
  <dcterms:modified xsi:type="dcterms:W3CDTF">2026-07-29T15:10:40Z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