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Japan</w:t>
      </w:r>
      <w:r>
        <w:t xml:space="preserve"> </w:t>
      </w:r>
      <w:r>
        <w:t xml:space="preserve">Osaka</w:t>
      </w:r>
    </w:p>
    <w:bookmarkStart w:id="26" w:name="Xdc43d4cabcf8772c6dcc7a1c420b02e47a0ad4a"/>
    <w:p>
      <w:pPr>
        <w:pStyle w:val="Heading1"/>
      </w:pPr>
      <w:r>
        <w:t xml:space="preserve">The Evolving Role of the Politician in Japan Osaka</w:t>
      </w:r>
    </w:p>
    <w:p>
      <w:pPr>
        <w:pStyle w:val="FirstParagraph"/>
      </w:pPr>
      <w:r>
        <w:t xml:space="preserve">In the complex tapestry of Japanese democracy, few regions offer as dynamic a case study for political evolution as Japan Osaka. To understand the modern politician operating within this vibrant metropolis is to understand a unique intersection of historical commerce, cultural conservatism, and rapid technological innovation. The role of the</w:t>
      </w:r>
      <w:r>
        <w:t xml:space="preserve"> </w:t>
      </w:r>
      <w:r>
        <w:t xml:space="preserve">Politician</w:t>
      </w:r>
      <w:r>
        <w:t xml:space="preserve"> </w:t>
      </w:r>
      <w:r>
        <w:t xml:space="preserve">in</w:t>
      </w:r>
      <w:r>
        <w:t xml:space="preserve"> </w:t>
      </w:r>
      <w:r>
        <w:t xml:space="preserve">Japan Osaka</w:t>
      </w:r>
      <w:r>
        <w:t xml:space="preserve"> </w:t>
      </w:r>
      <w:r>
        <w:t xml:space="preserve">is not merely that of a legislative representative; it is that of a bridge builder between traditional merchant values and futuristic urban demands. This essay explores the multifaceted responsibilities, challenges, and opportunities facing political leaders in one of Asia’s most influential economic hubs.</w:t>
      </w:r>
    </w:p>
    <w:bookmarkStart w:id="20" w:name="X791e6e00e8bd3768d2840e352580e168fa1eb01"/>
    <w:p>
      <w:pPr>
        <w:pStyle w:val="Heading2"/>
      </w:pPr>
      <w:r>
        <w:t xml:space="preserve">The Historical Context: The City of Merchants</w:t>
      </w:r>
    </w:p>
    <w:p>
      <w:pPr>
        <w:pStyle w:val="FirstParagraph"/>
      </w:pPr>
      <w:r>
        <w:t xml:space="preserve">To comprehend the current political landscape, one must first appreciate the historical identity of Osaka. Often referred to as "Tenka no Daidokoro" (The Nation's Kitchen), Osaka has long been defined by its merchant culture, distinct from the samurai-dominated politics of Kyoto or Tokyo. This cultural backdrop significantly influences how a</w:t>
      </w:r>
      <w:r>
        <w:t xml:space="preserve"> </w:t>
      </w:r>
      <w:r>
        <w:t xml:space="preserve">Politician</w:t>
      </w:r>
      <w:r>
        <w:t xml:space="preserve"> </w:t>
      </w:r>
      <w:r>
        <w:t xml:space="preserve">in this region must operate. In Osaka, efficiency, practicality, and fiscal responsibility are not just political buzzwords; they are deeply ingrained civic virtues.</w:t>
      </w:r>
    </w:p>
    <w:p>
      <w:pPr>
        <w:pStyle w:val="BodyText"/>
      </w:pPr>
      <w:r>
        <w:t xml:space="preserve">The modern politician here cannot afford the luxury of excessive idealism that detaches from economic reality. Instead, they must embody the spirit of</w:t>
      </w:r>
      <w:r>
        <w:t xml:space="preserve"> </w:t>
      </w:r>
      <w:r>
        <w:rPr>
          <w:iCs/>
          <w:i/>
        </w:rPr>
        <w:t xml:space="preserve">kuidaore</w:t>
      </w:r>
      <w:r>
        <w:t xml:space="preserve"> </w:t>
      </w:r>
      <w:r>
        <w:t xml:space="preserve">(eater until you drop) in a metaphorical sense: consuming information and energy to sustain the city's growth. The political discourse in Osaka is often more blunt and direct than in other parts of</w:t>
      </w:r>
      <w:r>
        <w:t xml:space="preserve"> </w:t>
      </w:r>
      <w:r>
        <w:t xml:space="preserve">Japan</w:t>
      </w:r>
      <w:r>
        <w:t xml:space="preserve">, reflecting the Kansai dialect’s reputation for warmth but also bluntness. This necessitates that a</w:t>
      </w:r>
      <w:r>
        <w:t xml:space="preserve"> </w:t>
      </w:r>
      <w:r>
        <w:t xml:space="preserve">Politician</w:t>
      </w:r>
      <w:r>
        <w:t xml:space="preserve"> </w:t>
      </w:r>
      <w:r>
        <w:t xml:space="preserve">possess strong communication skills that resonate with a populace that values sincerity over ceremonial politeness.</w:t>
      </w:r>
    </w:p>
    <w:bookmarkEnd w:id="20"/>
    <w:bookmarkStart w:id="21" w:name="the-push-for-autonomy-and-identity"/>
    <w:p>
      <w:pPr>
        <w:pStyle w:val="Heading2"/>
      </w:pPr>
      <w:r>
        <w:t xml:space="preserve">The Push for Autonomy and Identity</w:t>
      </w:r>
    </w:p>
    <w:p>
      <w:pPr>
        <w:pStyle w:val="FirstParagraph"/>
      </w:pPr>
      <w:r>
        <w:t xml:space="preserve">A defining characteristic of recent political history in this region has been the Osaka Movement, which sought to redefine the relationship between Osaka Prefecture and City. The proposal for "Abeno-Haruka" style administrative reform aimed to dissolve both entities into a single metropolitan government. While these specific plans have evolved, the underlying sentiment remains a powerful force. A</w:t>
      </w:r>
      <w:r>
        <w:t xml:space="preserve"> </w:t>
      </w:r>
      <w:r>
        <w:t xml:space="preserve">Politician</w:t>
      </w:r>
      <w:r>
        <w:t xml:space="preserve"> </w:t>
      </w:r>
      <w:r>
        <w:t xml:space="preserve">in</w:t>
      </w:r>
      <w:r>
        <w:t xml:space="preserve"> </w:t>
      </w:r>
      <w:r>
        <w:t xml:space="preserve">Japan Osaka</w:t>
      </w:r>
      <w:r>
        <w:t xml:space="preserve"> </w:t>
      </w:r>
      <w:r>
        <w:t xml:space="preserve">today must navigate this tension between central authority in Tokyo and local autonomy.</w:t>
      </w:r>
    </w:p>
    <w:p>
      <w:pPr>
        <w:pStyle w:val="BodyText"/>
      </w:pPr>
      <w:r>
        <w:t xml:space="preserve">This push for autonomy is not merely bureaucratic; it is a statement of regional pride. Politicians are expected to advocate for policies that allow Osaka to compete globally, particularly in logistics, biotechnology, and entertainment. The success or failure of a politician is often judged by their ability to leverage this unique identity to attract foreign investment and tourism. They must balance national loyalty with regional ambition, a delicate tightrope walk that defines the contemporary political career in the Kansai region.</w:t>
      </w:r>
    </w:p>
    <w:bookmarkEnd w:id="21"/>
    <w:bookmarkStart w:id="22" w:name="X38215974ba1c47a4459826905943da6b593d3ee"/>
    <w:p>
      <w:pPr>
        <w:pStyle w:val="Heading2"/>
      </w:pPr>
      <w:r>
        <w:t xml:space="preserve">Economic Stewardship and Global Competitiveness</w:t>
      </w:r>
    </w:p>
    <w:p>
      <w:pPr>
        <w:pStyle w:val="FirstParagraph"/>
      </w:pPr>
      <w:r>
        <w:t xml:space="preserve">The economic landscape of Japan has shifted dramatically in the 21st century. For Osaka, this means moving beyond traditional manufacturing toward a knowledge-based economy. A competent</w:t>
      </w:r>
      <w:r>
        <w:t xml:space="preserve"> </w:t>
      </w:r>
      <w:r>
        <w:t xml:space="preserve">Politician</w:t>
      </w:r>
      <w:r>
        <w:t xml:space="preserve"> </w:t>
      </w:r>
      <w:r>
        <w:t xml:space="preserve">must therefore be well-versed in global economic trends, international trade agreements, and sustainable development goals. The city is positioning itself as a gateway for business entering Asia, requiring leaders who can speak multiple languages and understand cross-cultural business practices.</w:t>
      </w:r>
    </w:p>
    <w:p>
      <w:pPr>
        <w:pStyle w:val="BodyText"/>
      </w:pPr>
      <w:r>
        <w:t xml:space="preserve">Furthermore, the politician plays a crucial role in supporting small and medium-sized enterprises (SMEs), which form the backbone of Osaka’s economy. Policy initiatives focused on digital transformation (DX) for these smaller businesses are paramount. Without political support in terms of subsidies, training programs, and infrastructure development, many traditional family-owned businesses may struggle to survive the digital age. Thus, the</w:t>
      </w:r>
      <w:r>
        <w:t xml:space="preserve"> </w:t>
      </w:r>
      <w:r>
        <w:t xml:space="preserve">Politician</w:t>
      </w:r>
      <w:r>
        <w:t xml:space="preserve"> </w:t>
      </w:r>
      <w:r>
        <w:t xml:space="preserve">acts as an incubator for local innovation.</w:t>
      </w:r>
    </w:p>
    <w:bookmarkEnd w:id="22"/>
    <w:bookmarkStart w:id="23" w:name="Xf8d5c2b1e4a92f324f02e087244b8c09a6b70b6"/>
    <w:p>
      <w:pPr>
        <w:pStyle w:val="Heading2"/>
      </w:pPr>
      <w:r>
        <w:t xml:space="preserve">Social Challenges: Aging Population and Urban Density</w:t>
      </w:r>
    </w:p>
    <w:p>
      <w:pPr>
        <w:pStyle w:val="FirstParagraph"/>
      </w:pPr>
      <w:r>
        <w:t xml:space="preserve">No discussion of politics in Japan is complete without addressing the demographic crisis. Osaka, like much of the country, faces a rapidly aging population and a shrinking workforce. For the</w:t>
      </w:r>
      <w:r>
        <w:t xml:space="preserve"> </w:t>
      </w:r>
      <w:r>
        <w:t xml:space="preserve">Politician</w:t>
      </w:r>
      <w:r>
        <w:t xml:space="preserve">, this presents an urgent imperative to reform healthcare, pension systems, and social welfare infrastructure. However, unlike rural areas where depopulation is critical, Osaka faces the challenge of maintaining services in densely populated urban centers while ensuring that elderly citizens can age with dignity.</w:t>
      </w:r>
    </w:p>
    <w:p>
      <w:pPr>
        <w:pStyle w:val="BodyText"/>
      </w:pPr>
      <w:r>
        <w:t xml:space="preserve">This requires innovative urban planning. Politicians must champion smart-city technologies that monitor health data of the elderly, optimize public transport routes for accessibility, and create community hubs that combat social isolation. The role extends beyond legislation into active community engagement. A successful politician in Osaka is often visible on the ground, participating in local festivals and town hall meetings, ensuring that policy decisions reflect the lived experiences of residents.</w:t>
      </w:r>
    </w:p>
    <w:bookmarkEnd w:id="23"/>
    <w:bookmarkStart w:id="24" w:name="crisis-management-and-resilience"/>
    <w:p>
      <w:pPr>
        <w:pStyle w:val="Heading2"/>
      </w:pPr>
      <w:r>
        <w:t xml:space="preserve">Crisis Management and Resilience</w:t>
      </w:r>
    </w:p>
    <w:p>
      <w:pPr>
        <w:pStyle w:val="FirstParagraph"/>
      </w:pPr>
      <w:r>
        <w:t xml:space="preserve">The 2018 Northern Osaka earthquakes served as a stark reminder of the region's vulnerability. Disaster preparedness is a core responsibility for any politician in this area. It is not enough to have plans on paper; leaders must ensure that infrastructure is resilient, evacuation routes are clear, and communication systems are robust. The trust placed in a</w:t>
      </w:r>
      <w:r>
        <w:t xml:space="preserve"> </w:t>
      </w:r>
      <w:r>
        <w:t xml:space="preserve">Politician</w:t>
      </w:r>
      <w:r>
        <w:t xml:space="preserve"> </w:t>
      </w:r>
      <w:r>
        <w:t xml:space="preserve">by the citizenry of Osaka is heavily contingent upon their competence during crises.</w:t>
      </w:r>
    </w:p>
    <w:p>
      <w:pPr>
        <w:pStyle w:val="BodyText"/>
      </w:pPr>
      <w:r>
        <w:t xml:space="preserve">This aspect of leadership requires transparency and decisiveness. When disasters strike, the public looks to political leaders for reassurance and action. In Osaka’s culture, where there is little tolerance for incompetence or evasion, a politician’s response during a crisis can make or break their career. Therefore, continuous training in emergency management and collaboration with international experts are essential components of modern political education in the region.</w:t>
      </w:r>
    </w:p>
    <w:bookmarkEnd w:id="24"/>
    <w:bookmarkStart w:id="25" w:name="Xf3109158e086c1ad5c067d7abed6dbdeb6e5cc9"/>
    <w:p>
      <w:pPr>
        <w:pStyle w:val="Heading2"/>
      </w:pPr>
      <w:r>
        <w:t xml:space="preserve">Conclusion: The Future of Political Leadership</w:t>
      </w:r>
    </w:p>
    <w:p>
      <w:pPr>
        <w:pStyle w:val="FirstParagraph"/>
      </w:pPr>
      <w:r>
        <w:t xml:space="preserve">In conclusion, the role of the politician in Japan Osaka is undergoing a profound transformation. It is no longer sufficient to rely on traditional networks or bureaucratic maneuvering. The modern political leader must be a visionary economist, a compassionate social worker, and an agile crisis manager all at once. They must honor the merchant spirit of their ancestors while steering the city toward a digital, globalized future.</w:t>
      </w:r>
    </w:p>
    <w:p>
      <w:pPr>
        <w:pStyle w:val="BodyText"/>
      </w:pPr>
      <w:r>
        <w:t xml:space="preserve">The challenges facing</w:t>
      </w:r>
      <w:r>
        <w:t xml:space="preserve"> </w:t>
      </w:r>
      <w:r>
        <w:t xml:space="preserve">Japan Osaka</w:t>
      </w:r>
      <w:r>
        <w:t xml:space="preserve"> </w:t>
      </w:r>
      <w:r>
        <w:t xml:space="preserve">are significant: demographic decline, economic competition from other Asian hubs, and the need for sustainable urban growth. However, they also present immense opportunities for innovation. The politician who can harness the energy of Osaka’s youth, leverage its rich cultural heritage, and implement pragmatic solutions to complex problems will be the true leader this era demands. As Japan continues to navigate its position in the global community, Osaka will remain a critical testing ground for political reform, making the role of its politicians more important than ever before.</w:t>
      </w:r>
    </w:p>
    <w:p>
      <w:pPr>
        <w:pStyle w:val="BodyText"/>
      </w:pPr>
      <w:r>
        <w:t xml:space="preserve">Ultimately, the success of any</w:t>
      </w:r>
      <w:r>
        <w:t xml:space="preserve"> </w:t>
      </w:r>
      <w:r>
        <w:t xml:space="preserve">Politician</w:t>
      </w:r>
      <w:r>
        <w:t xml:space="preserve"> </w:t>
      </w:r>
      <w:r>
        <w:t xml:space="preserve">in this region depends on their ability to listen—to the merchants, the students, the elderly, and every citizen in between. By bridging these diverse voices with effective governance, they can ensure that Osaka remains not just a city of commerce, but a beacon of democratic resilience and cultural vitality.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Japan Osaka</dc:title>
  <dc:creator/>
  <dc:language>en</dc:language>
  <cp:keywords/>
  <dcterms:created xsi:type="dcterms:W3CDTF">2026-07-29T06:17:14Z</dcterms:created>
  <dcterms:modified xsi:type="dcterms:W3CDTF">2026-07-29T06:17:14Z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