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Morocco</w:t>
      </w:r>
      <w:r>
        <w:t xml:space="preserve"> </w:t>
      </w:r>
      <w:r>
        <w:t xml:space="preserve">Casablanca</w:t>
      </w:r>
    </w:p>
    <w:bookmarkStart w:id="26" w:name="Xb626115ce77c22aec265a69f6154dc6b4b8325b"/>
    <w:p>
      <w:pPr>
        <w:pStyle w:val="Heading1"/>
      </w:pPr>
      <w:r>
        <w:t xml:space="preserve">The Evolution and Role of the Politician in Morocco Casablanca</w:t>
      </w:r>
    </w:p>
    <w:p>
      <w:pPr>
        <w:pStyle w:val="FirstParagraph"/>
      </w:pPr>
      <w:r>
        <w:t xml:space="preserve">In the complex tapestry of North African governance, few cities serve as a more vital nerve center than</w:t>
      </w:r>
      <w:r>
        <w:t xml:space="preserve"> </w:t>
      </w:r>
      <w:r>
        <w:t xml:space="preserve">Morocco Casablanca</w:t>
      </w:r>
      <w:r>
        <w:t xml:space="preserve">. As the economic capital and largest metropolis of the Kingdom, Casablanca is not merely a hub for commerce; it is a crucible where political ideologies are tested against the harsh realities of urban life. Consequently, the figure of the</w:t>
      </w:r>
      <w:r>
        <w:t xml:space="preserve"> </w:t>
      </w:r>
      <w:r>
        <w:t xml:space="preserve">Politician</w:t>
      </w:r>
      <w:r>
        <w:t xml:space="preserve"> </w:t>
      </w:r>
      <w:r>
        <w:t xml:space="preserve">in this context carries a unique weight and responsibility that differs significantly from their counterparts in rural areas or smaller towns. To understand modern Moroccan politics, one must examine how the role of the politician has evolved within this dynamic urban landscape, shaped by economic pressures, social stratification, and a demand for transparency.</w:t>
      </w:r>
    </w:p>
    <w:bookmarkStart w:id="20" w:name="the-unique-urban-context-of-casablanca"/>
    <w:p>
      <w:pPr>
        <w:pStyle w:val="Heading2"/>
      </w:pPr>
      <w:r>
        <w:t xml:space="preserve">The Unique Urban Context of Casablanca</w:t>
      </w:r>
    </w:p>
    <w:p>
      <w:pPr>
        <w:pStyle w:val="FirstParagraph"/>
      </w:pPr>
      <w:r>
        <w:t xml:space="preserve">Casablanca is often referred to as the "Economic Capital" of Morocco. It contributes disproportionately to the national GDP and serves as a gateway for international investment. However, this economic prowess masks deep-seated social inequalities. The city presents a stark contrast between sleek financial districts like Maarif and Ain Diab, and sprawling peripheral neighborhoods such as Hay Hassani or Sidi Bernoussi. In this environment, the</w:t>
      </w:r>
      <w:r>
        <w:t xml:space="preserve"> </w:t>
      </w:r>
      <w:r>
        <w:t xml:space="preserve">Politician</w:t>
      </w:r>
      <w:r>
        <w:t xml:space="preserve"> </w:t>
      </w:r>
      <w:r>
        <w:t xml:space="preserve">cannot rely solely on traditional tribal alliances or familial patronage systems that have historically defined rural politics. Instead, the Casablanca voter is increasingly informed, urbanized, and frustrated with bureaucratic inefficiencies.</w:t>
      </w:r>
    </w:p>
    <w:p>
      <w:pPr>
        <w:pStyle w:val="BodyText"/>
      </w:pPr>
      <w:r>
        <w:t xml:space="preserve">The</w:t>
      </w:r>
      <w:r>
        <w:t xml:space="preserve"> </w:t>
      </w:r>
      <w:r>
        <w:t xml:space="preserve">Politician</w:t>
      </w:r>
      <w:r>
        <w:t xml:space="preserve"> </w:t>
      </w:r>
      <w:r>
        <w:t xml:space="preserve">operating in this sphere must navigate a complex web of expectations. They are expected to be not just representatives of the state, but managers of municipal services. Issues such as waste management, public transportation (such as the Tramway system), housing crises, and youth unemployment are not abstract policy points; they are daily struggles for millions of residents. Therefore, the efficacy of a</w:t>
      </w:r>
      <w:r>
        <w:t xml:space="preserve"> </w:t>
      </w:r>
      <w:r>
        <w:t xml:space="preserve">Politician</w:t>
      </w:r>
      <w:r>
        <w:t xml:space="preserve"> </w:t>
      </w:r>
      <w:r>
        <w:t xml:space="preserve">in</w:t>
      </w:r>
      <w:r>
        <w:t xml:space="preserve"> </w:t>
      </w:r>
      <w:r>
        <w:t xml:space="preserve">Morocco Casablanca</w:t>
      </w:r>
      <w:r>
        <w:t xml:space="preserve"> </w:t>
      </w:r>
      <w:r>
        <w:t xml:space="preserve">is measured less by their oratory skills in parliament and more by their tangible impact on the ground.</w:t>
      </w:r>
    </w:p>
    <w:bookmarkEnd w:id="20"/>
    <w:bookmarkStart w:id="21" w:name="the-shift-from-patronage-to-performance"/>
    <w:p>
      <w:pPr>
        <w:pStyle w:val="Heading2"/>
      </w:pPr>
      <w:r>
        <w:t xml:space="preserve">The Shift from Patronage to Performance</w:t>
      </w:r>
    </w:p>
    <w:p>
      <w:pPr>
        <w:pStyle w:val="FirstParagraph"/>
      </w:pPr>
      <w:r>
        <w:t xml:space="preserve">Historically, political representation in Morocco was heavily influenced by clientelism. The</w:t>
      </w:r>
      <w:r>
        <w:t xml:space="preserve"> </w:t>
      </w:r>
      <w:r>
        <w:t xml:space="preserve">Politician</w:t>
      </w:r>
      <w:r>
        <w:t xml:space="preserve"> </w:t>
      </w:r>
      <w:r>
        <w:t xml:space="preserve">acted as a gatekeeper to state resources, distributing favors in exchange for loyalty. While this system persists in some pockets of society, the demographic shift in Casablanca has begun to erode it. The rise of a middle class with higher educational attainment and greater access to digital information has created an electorate that demands accountability. Citizens are less willing to trade their votes for immediate, tangible goods if they perceive long-term neglect in infrastructure or education.</w:t>
      </w:r>
    </w:p>
    <w:p>
      <w:pPr>
        <w:pStyle w:val="BodyText"/>
      </w:pPr>
      <w:r>
        <w:t xml:space="preserve">This shift forces the modern</w:t>
      </w:r>
      <w:r>
        <w:t xml:space="preserve"> </w:t>
      </w:r>
      <w:r>
        <w:t xml:space="preserve">Politician</w:t>
      </w:r>
      <w:r>
        <w:t xml:space="preserve"> </w:t>
      </w:r>
      <w:r>
        <w:t xml:space="preserve">in</w:t>
      </w:r>
      <w:r>
        <w:t xml:space="preserve"> </w:t>
      </w:r>
      <w:r>
        <w:t xml:space="preserve">Morocco Casablanca</w:t>
      </w:r>
      <w:r>
        <w:t xml:space="preserve"> </w:t>
      </w:r>
      <w:r>
        <w:t xml:space="preserve">to adapt. They must transition from being mere patrons to being performance-based leaders. This requires a deeper understanding of urban planning, economic development, and social welfare programs. The ability to articulate a clear vision for the city’s future—balancing modernization with cultural preservation—is now a critical competency. Furthermore, political parties in Casablanca are finding that traditional top-down approaches are failing; they must engage in grassroots mobilization that addresses specific neighborhood concerns rather than generic national platforms.</w:t>
      </w:r>
    </w:p>
    <w:bookmarkEnd w:id="21"/>
    <w:bookmarkStart w:id="22" w:name="X1839f58735850c3081250c3429f7811c10e2158"/>
    <w:p>
      <w:pPr>
        <w:pStyle w:val="Heading2"/>
      </w:pPr>
      <w:r>
        <w:t xml:space="preserve">The Challenge of Representation and Identity</w:t>
      </w:r>
    </w:p>
    <w:p>
      <w:pPr>
        <w:pStyle w:val="FirstParagraph"/>
      </w:pPr>
      <w:r>
        <w:t xml:space="preserve">Casablanca is a melting pot of cultures. It houses Moroccans from every region of the country, as well as a significant diaspora population. This diversity presents both an opportunity and a challenge for the</w:t>
      </w:r>
      <w:r>
        <w:t xml:space="preserve"> </w:t>
      </w:r>
      <w:r>
        <w:t xml:space="preserve">Politician</w:t>
      </w:r>
      <w:r>
        <w:t xml:space="preserve">. On one hand, it allows for the formation of broad coalitions that transcend regional divides. On the other hand, it risks fragmenting political support along ethnic or geographical lines if not managed carefully.</w:t>
      </w:r>
    </w:p>
    <w:p>
      <w:pPr>
        <w:pStyle w:val="BodyText"/>
      </w:pPr>
      <w:r>
        <w:t xml:space="preserve">The contemporary</w:t>
      </w:r>
      <w:r>
        <w:t xml:space="preserve"> </w:t>
      </w:r>
      <w:r>
        <w:t xml:space="preserve">Politician</w:t>
      </w:r>
      <w:r>
        <w:t xml:space="preserve"> </w:t>
      </w:r>
      <w:r>
        <w:t xml:space="preserve">in this context must embody a unifying identity. They must resonate with the young, unemployed graduate seeking opportunities, as well as the established business owner worried about regulatory hurdles. They must bridge the gap between tradition and modernity. In</w:t>
      </w:r>
      <w:r>
        <w:t xml:space="preserve"> </w:t>
      </w:r>
      <w:r>
        <w:t xml:space="preserve">Morocco Casablanca</w:t>
      </w:r>
      <w:r>
        <w:t xml:space="preserve">, this often means advocating for policies that promote social cohesion while respecting religious and cultural norms. The politician who fails to understand the subtle interplay between Islamic values, Moroccan heritage, and globalized urban aspirations risks alienating a significant portion of their constituency.</w:t>
      </w:r>
    </w:p>
    <w:bookmarkEnd w:id="22"/>
    <w:bookmarkStart w:id="23" w:name="Xcd5ab80476e581e88f28eb4d05ad515776d4ead"/>
    <w:p>
      <w:pPr>
        <w:pStyle w:val="Heading2"/>
      </w:pPr>
      <w:r>
        <w:t xml:space="preserve">Digital Activism and the New Political Landscape</w:t>
      </w:r>
    </w:p>
    <w:p>
      <w:pPr>
        <w:pStyle w:val="FirstParagraph"/>
      </w:pPr>
      <w:r>
        <w:t xml:space="preserve">The digital revolution has further transformed the role of the</w:t>
      </w:r>
      <w:r>
        <w:t xml:space="preserve"> </w:t>
      </w:r>
      <w:r>
        <w:t xml:space="preserve">Politician</w:t>
      </w:r>
      <w:r>
        <w:t xml:space="preserve">. In recent years, social media platforms have become arenas for political debate in Casablanca. Movements such as Hirak Rif, although centered elsewhere, had significant resonance and support in Casablanca’s universities and public spaces. This demonstrates that young Moroccans are politically active but often disillusioned with traditional party structures.</w:t>
      </w:r>
    </w:p>
    <w:p>
      <w:pPr>
        <w:pStyle w:val="BodyText"/>
      </w:pPr>
      <w:r>
        <w:t xml:space="preserve">To remain relevant, the</w:t>
      </w:r>
      <w:r>
        <w:t xml:space="preserve"> </w:t>
      </w:r>
      <w:r>
        <w:t xml:space="preserve">Politician</w:t>
      </w:r>
      <w:r>
        <w:t xml:space="preserve"> </w:t>
      </w:r>
      <w:r>
        <w:t xml:space="preserve">must engage with this digital reality. They cannot afford to be absent from online discourse or to view it solely as a tool for campaign propaganda. Instead, they must use these platforms for genuine dialogue, transparency, and rapid response to civic issues. The ability to communicate effectively in both Arabic and French, and increasingly in Darija (Moroccan dialect) through informal digital channels, is essential. A</w:t>
      </w:r>
      <w:r>
        <w:t xml:space="preserve"> </w:t>
      </w:r>
      <w:r>
        <w:t xml:space="preserve">Politician</w:t>
      </w:r>
      <w:r>
        <w:t xml:space="preserve"> </w:t>
      </w:r>
      <w:r>
        <w:t xml:space="preserve">who ignores the voice of the digital youth risks becoming obsolete.</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t xml:space="preserve">Politician</w:t>
      </w:r>
      <w:r>
        <w:t xml:space="preserve"> </w:t>
      </w:r>
      <w:r>
        <w:t xml:space="preserve">in</w:t>
      </w:r>
      <w:r>
        <w:t xml:space="preserve"> </w:t>
      </w:r>
      <w:r>
        <w:t xml:space="preserve">Morocco Casablanca</w:t>
      </w:r>
      <w:r>
        <w:t xml:space="preserve"> </w:t>
      </w:r>
      <w:r>
        <w:t xml:space="preserve">will likely become even more specialized and demanding. As Morocco continues to position itself as a hub for renewable energy, automotive manufacturing, and services, the political discourse will increasingly focus on sustainable development and green jobs. The politician of the future must be well-versed in these emerging sectors.</w:t>
      </w:r>
    </w:p>
    <w:bookmarkEnd w:id="24"/>
    <w:bookmarkStart w:id="25" w:name="conclusion"/>
    <w:p>
      <w:pPr>
        <w:pStyle w:val="Heading2"/>
      </w:pPr>
      <w:r>
        <w:t xml:space="preserve">Conclusion</w:t>
      </w:r>
    </w:p>
    <w:p>
      <w:pPr>
        <w:pStyle w:val="FirstParagraph"/>
      </w:pPr>
      <w:r>
        <w:t xml:space="preserve">In conclusion, the figure of the</w:t>
      </w:r>
      <w:r>
        <w:t xml:space="preserve"> </w:t>
      </w:r>
      <w:r>
        <w:t xml:space="preserve">Politician</w:t>
      </w:r>
      <w:r>
        <w:t xml:space="preserve"> </w:t>
      </w:r>
      <w:r>
        <w:t xml:space="preserve">in</w:t>
      </w:r>
      <w:r>
        <w:t xml:space="preserve"> </w:t>
      </w:r>
      <w:r>
        <w:t xml:space="preserve">Morocco Casablanca</w:t>
      </w:r>
      <w:r>
        <w:t xml:space="preserve"> </w:t>
      </w:r>
      <w:r>
        <w:t xml:space="preserve">stands at a crossroads. The era of blind loyalty and transactional politics is gradually giving way to an age of accountability and performance. The unique socioeconomic fabric of Casablanca demands a new breed of leader—one who is pragmatic, inclusive, technologically savvy, and deeply committed to solving the everyday problems of its diverse population. As the city continues to grow and evolve, so too must its political leadership. The success of Morocco’s urban development agenda depends heavily on the ability of these politicians to listen, adapt, and deliver tangible results for their citizens.</w:t>
      </w:r>
    </w:p>
    <w:p>
      <w:pPr>
        <w:pStyle w:val="BodyText"/>
      </w:pPr>
      <w:r>
        <w:rPr>
          <w:iCs/>
          <w:i/>
        </w:rPr>
        <w:t xml:space="preserve">This essay explores the intersection of political theory and urban reality in one of North Africa's most significant cities. It emphasizes the necessity for adaptation in political strategies within the specific context of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Politician in Morocco Casablanca</dc:title>
  <dc:creator/>
  <dc:language>en</dc:language>
  <cp:keywords/>
  <dcterms:created xsi:type="dcterms:W3CDTF">2026-07-29T14:49:37Z</dcterms:created>
  <dcterms:modified xsi:type="dcterms:W3CDTF">2026-07-29T14:49:37Z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