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dafb41cf69a2a1b690f7bb3732bec62b414f30d"/>
    <w:p>
      <w:pPr>
        <w:pStyle w:val="Heading1"/>
      </w:pPr>
      <w:r>
        <w:t xml:space="preserve">The Complex Role of the Politician in Contemporary Myanmar Yangon: An Essay Analysis</w:t>
      </w:r>
    </w:p>
    <w:p>
      <w:pPr>
        <w:pStyle w:val="FirstParagraph"/>
      </w:pPr>
      <w:r>
        <w:t xml:space="preserve">In the dynamic and often turbulent landscape of Southeast Asian geopolitics, few cities serve as such a potent microcosm for national political shifts as Myanmar Yangon. As the former capital and current commercial hub, this city is not merely an economic engine but the beating heart of political discourse, resistance, and governance in Myanmar. To understand the trajectory of modern Myanmar is to examine the actions, ideologies, and evolving responsibilities of its politicians within this urban crucible. The figure of "Politician" in "Myanmar Yangon" has undergone a radical transformation over the past two decades—from state-appointed bureaucrats under military rule to vocal opposition leaders, and more recently, to grassroots activists navigating an unprecedented civil disobedience movement. This essay explores the multifaceted role of politicians in this context, analyzing how they define leadership, mobilize communities, and navigate the precarious balance between power and public service.</w:t>
      </w:r>
    </w:p>
    <w:bookmarkStart w:id="20" w:name="X65b30c8d06290bf3352ee4ab234faa3fdf1240a"/>
    <w:p>
      <w:pPr>
        <w:pStyle w:val="Heading2"/>
      </w:pPr>
      <w:r>
        <w:t xml:space="preserve">The Historical Context: From Suppression to Awakening</w:t>
      </w:r>
    </w:p>
    <w:p>
      <w:pPr>
        <w:pStyle w:val="FirstParagraph"/>
      </w:pPr>
      <w:r>
        <w:t xml:space="preserve">To appreciate the current standing of any politician in Myanmar Yangon, one must first understand the historical backdrop that shaped their political consciousness. For decades, under strict military junta rule, open political activity was severely suppressed. Politicians were either co-opted by the state apparatus or forced into exile or underground resistance. The early 2010s marked a period of tentative liberalization, allowing for multi-party elections and the emergence of figures like Aung San Suu Kyi as central national icons. During this brief window, politicians in Myanmar Yangon operated with a newfound freedom, engaging in public debates, forming new parties, and challenging the military’s entrenched influence. The city became a stage for political theater where policies were debated in universities and community halls alike.</w:t>
      </w:r>
    </w:p>
    <w:p>
      <w:pPr>
        <w:pStyle w:val="BodyText"/>
      </w:pPr>
      <w:r>
        <w:t xml:space="preserve">However, this liberalization proved fragile. The return of military dominance following the 2021 coup dismantled many of these gains overnight. In this new reality, the definition of what it means to be a politician in Myanmar Yangon has shifted dramatically. It is no longer just about holding office or passing legislation; it is about survival, moral integrity, and mobilizing civil society against authoritarian backsliding.</w:t>
      </w:r>
    </w:p>
    <w:bookmarkEnd w:id="20"/>
    <w:bookmarkStart w:id="21" w:name="the-politician-as-community-leader"/>
    <w:p>
      <w:pPr>
        <w:pStyle w:val="Heading2"/>
      </w:pPr>
      <w:r>
        <w:t xml:space="preserve">The Politician as Community Leader</w:t>
      </w:r>
    </w:p>
    <w:p>
      <w:pPr>
        <w:pStyle w:val="FirstParagraph"/>
      </w:pPr>
      <w:r>
        <w:t xml:space="preserve">In the post-coup era, politicians in Myanmar Yangon have increasingly taken on roles that extend beyond traditional governance. With formal institutions paralyzed or co-opted by the State Administration Council (SAC), local politicians and civic leaders have stepped into vacuums of power, effectively becoming community organizers and humanitarian coordinators. In neighborhoods across Yangon—from the bustling streets of downtown to the residential peripheries—politicians are seen distributing aid, coordinating medical supplies for protesters injured in demonstrations, and providing legal support to those detained arbitrarily by security forces.</w:t>
      </w:r>
    </w:p>
    <w:p>
      <w:pPr>
        <w:pStyle w:val="BodyText"/>
      </w:pPr>
      <w:r>
        <w:t xml:space="preserve">This shift highlights a crucial adaptation: the politician is no longer distant but deeply embedded in daily life. They act as liaisons between isolated communities and broader national movements. This grassroots engagement has redefined political legitimacy not through electoral mandates alone, but through visible commitment to public welfare during crisis. For instance, many local politicians have organized neighborhood-level "People's Defense Forces" or civil defense networks, blurring the lines between political advocacy and community security.</w:t>
      </w:r>
    </w:p>
    <w:bookmarkEnd w:id="21"/>
    <w:bookmarkStart w:id="22" w:name="challenges-of-legitimacy-and-safety"/>
    <w:p>
      <w:pPr>
        <w:pStyle w:val="Heading2"/>
      </w:pPr>
      <w:r>
        <w:t xml:space="preserve">Challenges of Legitimacy and Safety</w:t>
      </w:r>
    </w:p>
    <w:p>
      <w:pPr>
        <w:pStyle w:val="FirstParagraph"/>
      </w:pPr>
      <w:r>
        <w:t xml:space="preserve">The environment in which politicians operate in Myanmar Yangon today is fraught with peril. Arbitrary arrests, surveillance, and threats against dissent are common tactics employed to silence opposition. Consequently, many prominent politicians have gone into hiding or fled the country entirely. Those who remain face immense psychological pressure while continuing their work underground or through digital platforms. This climate has created a dual challenge for politicians: maintaining public trust while ensuring personal safety.</w:t>
      </w:r>
    </w:p>
    <w:p>
      <w:pPr>
        <w:pStyle w:val="BodyText"/>
      </w:pPr>
      <w:r>
        <w:t xml:space="preserve">Moreover, legitimacy remains a contentious issue. With no functioning democratic elections since 2015, and the current government lacking international recognition, politicians must construct alternative forms of authority. The Committee Representing Pyidaungsu Hluttaw (CRPH), an assembly of ousted lawmakers, claims to represent the will of the people but operates largely in exile or secrecy. Meanwhile, local Yangon-based activists claim legitimacy through direct action and community support. This fragmentation raises complex questions about representation: Who truly speaks for Myanmar Yangon? And how can unity be maintained among diverse political factions with differing strategies?</w:t>
      </w:r>
    </w:p>
    <w:bookmarkEnd w:id="22"/>
    <w:bookmarkStart w:id="23" w:name="the-digital-arena-and-global-outreach"/>
    <w:p>
      <w:pPr>
        <w:pStyle w:val="Heading2"/>
      </w:pPr>
      <w:r>
        <w:t xml:space="preserve">The Digital Arena and Global Outreach</w:t>
      </w:r>
    </w:p>
    <w:p>
      <w:pPr>
        <w:pStyle w:val="FirstParagraph"/>
      </w:pPr>
      <w:r>
        <w:t xml:space="preserve">In an era where physical gatherings are risky, the digital realm has become a critical battleground for politicians in Myanmar Yangon. Social media platforms serve as virtual town squares where leaders communicate directly with citizens, share real-time updates on security situations, and coordinate large-scale actions like the General Strike movements. Politicians who master this digital landscape can amplify their reach beyond geographical limitations, garnering international solidarity and support.</w:t>
      </w:r>
    </w:p>
    <w:p>
      <w:pPr>
        <w:pStyle w:val="BodyText"/>
      </w:pPr>
      <w:r>
        <w:t xml:space="preserve">Additionally, engaging with global media has become essential for shaping narratives around Myanmar Yangon’s struggle. Politicians must articulate their cause not just to local audiences but to an international community often weary of regional conflicts. This requires diplomatic skill combined with moral clarity—explaining the nuances of ethnic diversity, federalist aspirations, and democratic demands in ways that resonate globally.</w:t>
      </w:r>
    </w:p>
    <w:bookmarkEnd w:id="23"/>
    <w:bookmarkStart w:id="24" w:name="X1664f94c613be3cc8808bbd8e33ecf7892b83d6"/>
    <w:p>
      <w:pPr>
        <w:pStyle w:val="Heading2"/>
      </w:pPr>
      <w:r>
        <w:t xml:space="preserve">Conclusion: The Enduring Spirit of Political Engagement</w:t>
      </w:r>
    </w:p>
    <w:p>
      <w:pPr>
        <w:pStyle w:val="FirstParagraph"/>
      </w:pPr>
      <w:r>
        <w:t xml:space="preserve">The story of politicians in Myanmar Yangon is one of resilience amidst adversity. Despite overwhelming odds—from military crackdowns to economic hardship—they continue to play pivotal roles as symbols of hope, organizers of resistance, and voices for change. Their evolution reflects broader societal shifts within Myanmar: from passive subjects to active citizens demanding accountability and justice.</w:t>
      </w:r>
    </w:p>
    <w:p>
      <w:pPr>
        <w:pStyle w:val="BodyText"/>
      </w:pPr>
      <w:r>
        <w:t xml:space="preserve">As we look toward the future, the role of the politician in Myanmar Yangon will likely remain hybrid—part leader, part servant-leader, part activist. Whether they emerge from underground networks or return from exile, their effectiveness will depend on their ability to unite a fractured populace around shared democratic ideals. Ultimately, the journey of these politicians underscores a fundamental truth: even in times of darkness, the pursuit of governance rooted in transparency and public service remains possible. For Myanmar Yangon and its people, this enduring spirit offers more than just survival—it offers a pathway toward eventual renewal.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Myanmar Yangon</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