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cace44269ab01eed01b6bbf7e25957b1743bb06"/>
    <w:p>
      <w:pPr>
        <w:pStyle w:val="Heading1"/>
      </w:pPr>
      <w:r>
        <w:t xml:space="preserve">The Role of the Politician in New Zealand Auckland</w:t>
      </w:r>
    </w:p>
    <w:p>
      <w:pPr>
        <w:pStyle w:val="FirstParagraph"/>
      </w:pPr>
      <w:r>
        <w:t xml:space="preserve">In the dynamic tapestry of modern governance, few places illustrate the intersection of local identity and national policy as vividly as</w:t>
      </w:r>
      <w:r>
        <w:t xml:space="preserve"> </w:t>
      </w:r>
      <w:r>
        <w:rPr>
          <w:bCs/>
          <w:b/>
        </w:rPr>
        <w:t xml:space="preserve">New Zealand Auckland</w:t>
      </w:r>
      <w:r>
        <w:t xml:space="preserve">. As the country's largest metropolitan hub and economic engine, Auckland presents a unique case study for understanding what it means to be a</w:t>
      </w:r>
      <w:r>
        <w:t xml:space="preserve"> </w:t>
      </w:r>
      <w:r>
        <w:rPr>
          <w:bCs/>
          <w:b/>
        </w:rPr>
        <w:t xml:space="preserve">Politician</w:t>
      </w:r>
      <w:r>
        <w:t xml:space="preserve"> </w:t>
      </w:r>
      <w:r>
        <w:t xml:space="preserve">in the twenty-first century. The role of the politician here is no longer confined to traditional legislative chambers; it has evolved into a complex, multifaceted position requiring deep cultural competence, economic foresight, and an unwavering commitment to social equity. This essay explores the critical dimensions of political leadership within this specific geographic and cultural context.</w:t>
      </w:r>
    </w:p>
    <w:bookmarkStart w:id="20" w:name="the-unique-challenges-of-auckland"/>
    <w:p>
      <w:pPr>
        <w:pStyle w:val="Heading2"/>
      </w:pPr>
      <w:r>
        <w:t xml:space="preserve">The Unique Challenges of Auckland</w:t>
      </w:r>
    </w:p>
    <w:p>
      <w:pPr>
        <w:pStyle w:val="FirstParagraph"/>
      </w:pPr>
      <w:r>
        <w:t xml:space="preserve">To understand the</w:t>
      </w:r>
      <w:r>
        <w:t xml:space="preserve"> </w:t>
      </w:r>
      <w:r>
        <w:rPr>
          <w:bCs/>
          <w:b/>
        </w:rPr>
        <w:t xml:space="preserve">Politician</w:t>
      </w:r>
      <w:r>
        <w:t xml:space="preserve">, one must first appreciate the environment in which they operate.</w:t>
      </w:r>
      <w:r>
        <w:t xml:space="preserve"> </w:t>
      </w:r>
      <w:r>
        <w:rPr>
          <w:bCs/>
          <w:b/>
        </w:rPr>
        <w:t xml:space="preserve">New Zealand Auckland</w:t>
      </w:r>
      <w:r>
        <w:t xml:space="preserve"> </w:t>
      </w:r>
      <w:r>
        <w:t xml:space="preserve">is a city defined by rapid growth, diverse demographics, and significant infrastructural pressures. It is a place where urban density meets coastal beauty, creating both opportunities and challenges that are distinct from other parts of the country. The politician in this context must navigate issues such as housing affordability, transport congestion, environmental sustainability (particularly concerning water quality in the Manukau Harbour and Waitematā Harbour), and regional economic development.</w:t>
      </w:r>
    </w:p>
    <w:p>
      <w:pPr>
        <w:pStyle w:val="BodyText"/>
      </w:pPr>
      <w:r>
        <w:t xml:space="preserve">Unlike rural constituencies where agricultural concerns might dominate the political discourse, the</w:t>
      </w:r>
      <w:r>
        <w:t xml:space="preserve"> </w:t>
      </w:r>
      <w:r>
        <w:rPr>
          <w:bCs/>
          <w:b/>
        </w:rPr>
        <w:t xml:space="preserve">Politician</w:t>
      </w:r>
      <w:r>
        <w:t xml:space="preserve"> </w:t>
      </w:r>
      <w:r>
        <w:t xml:space="preserve">in Auckland must address the complexities of a globalized urban economy. This requires a shift from traditional party-line rigidity to more pragmatic, solution-oriented governance. The sheer scale of population growth means that decisions made by local and national representatives have immediate and tangible impacts on residents' daily lives, from commute times to access to healthcare services.</w:t>
      </w:r>
    </w:p>
    <w:bookmarkEnd w:id="20"/>
    <w:bookmarkStart w:id="21" w:name="Xced72380e20461bb8293186dae2a18a741fc5bb"/>
    <w:p>
      <w:pPr>
        <w:pStyle w:val="Heading2"/>
      </w:pPr>
      <w:r>
        <w:t xml:space="preserve">Cultural Competence and Te Tiriti o Waitangi</w:t>
      </w:r>
    </w:p>
    <w:p>
      <w:pPr>
        <w:pStyle w:val="FirstParagraph"/>
      </w:pPr>
      <w:r>
        <w:t xml:space="preserve">A central pillar of being a</w:t>
      </w:r>
      <w:r>
        <w:t xml:space="preserve"> </w:t>
      </w:r>
      <w:r>
        <w:rPr>
          <w:bCs/>
          <w:b/>
        </w:rPr>
        <w:t xml:space="preserve">Politician</w:t>
      </w:r>
      <w:r>
        <w:t xml:space="preserve"> </w:t>
      </w:r>
      <w:r>
        <w:t xml:space="preserve">in</w:t>
      </w:r>
      <w:r>
        <w:t xml:space="preserve"> </w:t>
      </w:r>
      <w:r>
        <w:rPr>
          <w:bCs/>
          <w:b/>
        </w:rPr>
        <w:t xml:space="preserve">New Zealand Auckland</w:t>
      </w:r>
      <w:r>
        <w:t xml:space="preserve"> </w:t>
      </w:r>
      <w:r>
        <w:t xml:space="preserve">is the adherence to and integration of Te Tiriti o Waitangi (The Treaty of Waitangi). As a bicultural nation, New Zealand’s political landscape is deeply influenced by its partnership between Māori and the Crown. In Auckland, where over 40% of the population identifies as Māori or Pacific Islander, this cultural dimension is not merely symbolic; it is foundational to effective governance.</w:t>
      </w:r>
    </w:p>
    <w:p>
      <w:pPr>
        <w:pStyle w:val="BodyText"/>
      </w:pPr>
      <w:r>
        <w:t xml:space="preserve">The modern</w:t>
      </w:r>
      <w:r>
        <w:t xml:space="preserve"> </w:t>
      </w:r>
      <w:r>
        <w:rPr>
          <w:bCs/>
          <w:b/>
        </w:rPr>
        <w:t xml:space="preserve">Politician</w:t>
      </w:r>
      <w:r>
        <w:t xml:space="preserve"> </w:t>
      </w:r>
      <w:r>
        <w:t xml:space="preserve">must engage with iwi (tribes) and hapū (sub-tribes) not just as stakeholders, but as partners in decision-making. This involves understanding tikanga (customs), respecting mātauranga Māori (Māori knowledge systems), and ensuring that political strategies align with the principles of partnership, participation, and protection. Failure to honor these commitments can lead to social friction and policy failure. Therefore, cultural competence is not optional for a politician in Auckland; it is a prerequisite for legitimacy and effectiveness.</w:t>
      </w:r>
    </w:p>
    <w:bookmarkEnd w:id="21"/>
    <w:bookmarkStart w:id="22" w:name="the-diversity-of-voices"/>
    <w:p>
      <w:pPr>
        <w:pStyle w:val="Heading2"/>
      </w:pPr>
      <w:r>
        <w:t xml:space="preserve">The Diversity of Voices</w:t>
      </w:r>
    </w:p>
    <w:p>
      <w:pPr>
        <w:pStyle w:val="FirstParagraph"/>
      </w:pPr>
      <w:r>
        <w:rPr>
          <w:bCs/>
          <w:b/>
        </w:rPr>
        <w:t xml:space="preserve">New Zealand Auckland</w:t>
      </w:r>
      <w:r>
        <w:t xml:space="preserve"> </w:t>
      </w:r>
      <w:r>
        <w:t xml:space="preserve">is one of the most multicultural cities in the world. This diversity enriches the political landscape but also complicates it. The</w:t>
      </w:r>
      <w:r>
        <w:t xml:space="preserve"> </w:t>
      </w:r>
      <w:r>
        <w:rPr>
          <w:bCs/>
          <w:b/>
        </w:rPr>
        <w:t xml:space="preserve">Politician</w:t>
      </w:r>
      <w:r>
        <w:t xml:space="preserve"> </w:t>
      </w:r>
      <w:r>
        <w:t xml:space="preserve">must represent a wide array of voices, from long-standing residents to recent immigrants, from business leaders to community activists. This requires a high degree of empathy and communication skill.</w:t>
      </w:r>
    </w:p>
    <w:p>
      <w:pPr>
        <w:pStyle w:val="BodyText"/>
      </w:pPr>
      <w:r>
        <w:t xml:space="preserve">In this context, the role of the politician shifts towards being a facilitator of dialogue rather than just an authority figure. Town hall meetings, digital engagement platforms, and community consultations have become vital tools for politicians to remain connected with their constituents. The ability to listen actively and incorporate diverse perspectives into policy-making is crucial. A politician who fails to engage with Auckland’s vibrant Asian, Pacific, European, and Māori communities risks losing touch with the reality of the city they serve.</w:t>
      </w:r>
    </w:p>
    <w:bookmarkEnd w:id="22"/>
    <w:bookmarkStart w:id="23" w:name="economic-stewardship"/>
    <w:p>
      <w:pPr>
        <w:pStyle w:val="Heading2"/>
      </w:pPr>
      <w:r>
        <w:t xml:space="preserve">Economic Stewardship</w:t>
      </w:r>
    </w:p>
    <w:p>
      <w:pPr>
        <w:pStyle w:val="FirstParagraph"/>
      </w:pPr>
      <w:r>
        <w:t xml:space="preserve">As New Zealand’s economic powerhouse,</w:t>
      </w:r>
      <w:r>
        <w:t xml:space="preserve"> </w:t>
      </w:r>
      <w:r>
        <w:rPr>
          <w:bCs/>
          <w:b/>
        </w:rPr>
        <w:t xml:space="preserve">New Zealand Auckland</w:t>
      </w:r>
      <w:r>
        <w:t xml:space="preserve"> </w:t>
      </w:r>
      <w:r>
        <w:t xml:space="preserve">requires politicians who possess a strong grasp of economic principles. The</w:t>
      </w:r>
      <w:r>
        <w:t xml:space="preserve"> </w:t>
      </w:r>
      <w:r>
        <w:rPr>
          <w:bCs/>
          <w:b/>
        </w:rPr>
        <w:t xml:space="preserve">Politician</w:t>
      </w:r>
      <w:r>
        <w:t xml:space="preserve"> </w:t>
      </w:r>
      <w:r>
        <w:t xml:space="preserve">here must balance fiscal responsibility with strategic investment in infrastructure, innovation, and education. This involves working closely with businesses, educational institutions, and international partners to foster an environment conducive to growth.</w:t>
      </w:r>
    </w:p>
    <w:p>
      <w:pPr>
        <w:pStyle w:val="BodyText"/>
      </w:pPr>
      <w:r>
        <w:t xml:space="preserve">However, economic stewardship in Auckland is not just about GDP growth; it is about inclusive prosperity. The</w:t>
      </w:r>
      <w:r>
        <w:t xml:space="preserve"> </w:t>
      </w:r>
      <w:r>
        <w:rPr>
          <w:bCs/>
          <w:b/>
        </w:rPr>
        <w:t xml:space="preserve">Politician</w:t>
      </w:r>
      <w:r>
        <w:t xml:space="preserve"> </w:t>
      </w:r>
      <w:r>
        <w:t xml:space="preserve">must address income inequality and ensure that the benefits of economic activity are shared across all segments of society. This means advocating for affordable housing solutions, supporting small businesses, and investing in public transport to reduce barriers to employment. The challenge lies in creating a sustainable economic model that does not exacerbate social divides.</w:t>
      </w:r>
    </w:p>
    <w:bookmarkEnd w:id="23"/>
    <w:bookmarkStart w:id="24" w:name="environmental-responsibility"/>
    <w:p>
      <w:pPr>
        <w:pStyle w:val="Heading2"/>
      </w:pPr>
      <w:r>
        <w:t xml:space="preserve">Environmental Responsibility</w:t>
      </w:r>
    </w:p>
    <w:p>
      <w:pPr>
        <w:pStyle w:val="FirstParagraph"/>
      </w:pPr>
      <w:r>
        <w:t xml:space="preserve">The environmental challenges facing</w:t>
      </w:r>
      <w:r>
        <w:t xml:space="preserve"> </w:t>
      </w:r>
      <w:r>
        <w:rPr>
          <w:bCs/>
          <w:b/>
        </w:rPr>
        <w:t xml:space="preserve">New Zealand Auckland</w:t>
      </w:r>
      <w:r>
        <w:t xml:space="preserve"> </w:t>
      </w:r>
      <w:r>
        <w:t xml:space="preserve">are significant and require urgent political action. Climate change, water pollution, and biodiversity loss are critical issues that the</w:t>
      </w:r>
      <w:r>
        <w:t xml:space="preserve"> </w:t>
      </w:r>
      <w:r>
        <w:rPr>
          <w:bCs/>
          <w:b/>
        </w:rPr>
        <w:t xml:space="preserve">Politician</w:t>
      </w:r>
      <w:r>
        <w:t xml:space="preserve"> </w:t>
      </w:r>
      <w:r>
        <w:t xml:space="preserve">cannot ignore. The city’s proximity to natural wonders like the Hauraki Gulf demands a proactive approach to conservation.</w:t>
      </w:r>
    </w:p>
    <w:p>
      <w:pPr>
        <w:pStyle w:val="BodyText"/>
      </w:pPr>
      <w:r>
        <w:t xml:space="preserve">The role of the politician here is to champion sustainable policies and hold government agencies accountable for environmental protection. This includes supporting renewable energy initiatives, promoting green building practices, and enforcing regulations on industrial emissions. The</w:t>
      </w:r>
      <w:r>
        <w:t xml:space="preserve"> </w:t>
      </w:r>
      <w:r>
        <w:rPr>
          <w:bCs/>
          <w:b/>
        </w:rPr>
        <w:t xml:space="preserve">Politician</w:t>
      </w:r>
      <w:r>
        <w:t xml:space="preserve"> </w:t>
      </w:r>
      <w:r>
        <w:t xml:space="preserve">must also educate the public on the importance of environmental stewardship and encourage community-led conservation efforts.</w:t>
      </w:r>
    </w:p>
    <w:bookmarkEnd w:id="24"/>
    <w:bookmarkStart w:id="26" w:name="the-future-of-political-leadership"/>
    <w:p>
      <w:pPr>
        <w:pStyle w:val="Heading2"/>
      </w:pPr>
      <w:r>
        <w:t xml:space="preserve">The Future of Political Leadership</w:t>
      </w:r>
    </w:p>
    <w:p>
      <w:pPr>
        <w:pStyle w:val="FirstParagraph"/>
      </w:pPr>
      <w:r>
        <w:t xml:space="preserve">Politician</w:t>
      </w:r>
    </w:p>
    <w:p>
      <w:pPr>
        <w:pStyle w:val="BodyText"/>
      </w:pPr>
      <w:r>
        <w:t xml:space="preserve">. In an era dominated by social media and digital communication, transparency is paramount. The</w:t>
      </w:r>
      <w:r>
        <w:t xml:space="preserve"> </w:t>
      </w:r>
      <w:r>
        <w:rPr>
          <w:bCs/>
          <w:b/>
        </w:rPr>
        <w:t xml:space="preserve">New Zealand Auckland</w:t>
      </w:r>
      <w:hyperlink r:id="rId25">
        <w:r>
          <w:rPr>
            <w:rStyle w:val="Hyperlink"/>
          </w:rPr>
          <w:t xml:space="preserve">Auckland Council website</w:t>
        </w:r>
      </w:hyperlink>
      <w:r>
        <w:t xml:space="preserve">.</w:t>
      </w:r>
    </w:p>
    <w:p>
      <w:pPr>
        <w:pStyle w:val="BodyText"/>
      </w:pPr>
      <w:r>
        <w:t xml:space="preserve">The Role of the Politician in New Zealand Auckland</w:t>
      </w:r>
    </w:p>
    <w:p>
      <w:pPr>
        <w:pStyle w:val="BodyText"/>
      </w:pPr>
      <w:r>
        <w:t xml:space="preserve">In the dynamic tapestry of modern governance, few places illustrate the intersection of local identity and national policy as vividly as</w:t>
      </w:r>
      <w:r>
        <w:t xml:space="preserve"> </w:t>
      </w:r>
      <w:r>
        <w:rPr>
          <w:bCs/>
          <w:b/>
        </w:rPr>
        <w:t xml:space="preserve">New Zealand Auckland</w:t>
      </w:r>
      <w:r>
        <w:t xml:space="preserve">. As the country's largest metropolitan hub and economic engine, Auckland presents a unique case study for understanding what it means to be a</w:t>
      </w:r>
      <w:r>
        <w:t xml:space="preserve"> </w:t>
      </w:r>
      <w:r>
        <w:rPr>
          <w:bCs/>
          <w:b/>
        </w:rPr>
        <w:t xml:space="preserve">Politician</w:t>
      </w:r>
      <w:r>
        <w:t xml:space="preserve"> </w:t>
      </w:r>
      <w:r>
        <w:t xml:space="preserve">in the twenty-first century. The role of the politician here is no longer confined to traditional legislative chambers; it has evolved into a complex, multifaceted position requiring deep cultural competence, economic foresight, and an unwavering commitment to social equity. This essay explores the critical dimensions of political leadership within this specific geographic and cultural context.</w:t>
      </w:r>
    </w:p>
    <w:bookmarkEnd w:id="26"/>
    <w:bookmarkStart w:id="27" w:name="the-unique-challenges-of-auckland-1"/>
    <w:p>
      <w:pPr>
        <w:pStyle w:val="Heading2"/>
      </w:pPr>
      <w:r>
        <w:t xml:space="preserve">The Unique Challenges of Auckland</w:t>
      </w:r>
    </w:p>
    <w:p>
      <w:pPr>
        <w:pStyle w:val="FirstParagraph"/>
      </w:pPr>
      <w:r>
        <w:t xml:space="preserve">To understand the</w:t>
      </w:r>
      <w:r>
        <w:t xml:space="preserve"> </w:t>
      </w:r>
      <w:r>
        <w:rPr>
          <w:bCs/>
          <w:b/>
        </w:rPr>
        <w:t xml:space="preserve">Politician</w:t>
      </w:r>
      <w:r>
        <w:t xml:space="preserve">, one must first appreciate the environment in which they operate.</w:t>
      </w:r>
      <w:r>
        <w:t xml:space="preserve"> </w:t>
      </w:r>
      <w:r>
        <w:rPr>
          <w:bCs/>
          <w:b/>
        </w:rPr>
        <w:t xml:space="preserve">New Zealand Auckland</w:t>
      </w:r>
      <w:r>
        <w:t xml:space="preserve"> </w:t>
      </w:r>
      <w:r>
        <w:t xml:space="preserve">is a city defined by rapid growth, diverse demographics, and significant infrastructural pressures. It is a place where urban density meets coastal beauty, creating both opportunities and challenges that are distinct from other parts of the country. The politician in this context must navigate issues such as housing affordability, transport congestion, environmental sustainability (particularly concerning water quality in the Manukau Harbour and Waitematā Harbour), and regional economic development.</w:t>
      </w:r>
    </w:p>
    <w:p>
      <w:pPr>
        <w:pStyle w:val="BodyText"/>
      </w:pPr>
      <w:r>
        <w:t xml:space="preserve">Unlike rural constituencies where agricultural concerns might dominate the political discourse, the</w:t>
      </w:r>
      <w:r>
        <w:t xml:space="preserve"> </w:t>
      </w:r>
      <w:r>
        <w:rPr>
          <w:bCs/>
          <w:b/>
        </w:rPr>
        <w:t xml:space="preserve">Politician</w:t>
      </w:r>
      <w:r>
        <w:t xml:space="preserve"> </w:t>
      </w:r>
      <w:r>
        <w:t xml:space="preserve">in Auckland must address the complexities of a globalized urban economy. This requires a shift from traditional party-line rigidity to more pragmatic, solution-oriented governance. The sheer scale of population growth means that decisions made by local and national representatives have immediate and tangible impacts on residents' daily lives, from commute times to access to healthcare services.</w:t>
      </w:r>
    </w:p>
    <w:bookmarkEnd w:id="27"/>
    <w:bookmarkStart w:id="28" w:name="X9c261ab6d0685b7e470c86784809ae974fdb076"/>
    <w:p>
      <w:pPr>
        <w:pStyle w:val="Heading2"/>
      </w:pPr>
      <w:r>
        <w:t xml:space="preserve">Cultural Competence and Te Tiriti o Waitangi</w:t>
      </w:r>
    </w:p>
    <w:p>
      <w:pPr>
        <w:pStyle w:val="FirstParagraph"/>
      </w:pPr>
      <w:r>
        <w:t xml:space="preserve">A central pillar of being a</w:t>
      </w:r>
      <w:r>
        <w:t xml:space="preserve"> </w:t>
      </w:r>
      <w:r>
        <w:rPr>
          <w:bCs/>
          <w:b/>
        </w:rPr>
        <w:t xml:space="preserve">Politician</w:t>
      </w:r>
      <w:r>
        <w:t xml:space="preserve"> </w:t>
      </w:r>
      <w:r>
        <w:t xml:space="preserve">in</w:t>
      </w:r>
      <w:r>
        <w:t xml:space="preserve"> </w:t>
      </w:r>
      <w:r>
        <w:rPr>
          <w:bCs/>
          <w:b/>
        </w:rPr>
        <w:t xml:space="preserve">New Zealand Auckland</w:t>
      </w:r>
      <w:r>
        <w:t xml:space="preserve"> </w:t>
      </w:r>
      <w:r>
        <w:t xml:space="preserve">is the adherence to and integration of Te Tiriti o Waitangi (The Treaty of Waitangi). As a bicultural nation, New Zealand’s political landscape is deeply influenced by its partnership between Māori and the Crown. In Auckland, where over 40% of the population identifies as Māori or Pacific Islander, this cultural dimension is not merely symbolic; it is foundational to effective governance.</w:t>
      </w:r>
    </w:p>
    <w:p>
      <w:pPr>
        <w:pStyle w:val="BodyText"/>
      </w:pPr>
      <w:r>
        <w:t xml:space="preserve">The modern</w:t>
      </w:r>
      <w:r>
        <w:t xml:space="preserve"> </w:t>
      </w:r>
      <w:r>
        <w:rPr>
          <w:bCs/>
          <w:b/>
        </w:rPr>
        <w:t xml:space="preserve">Politician</w:t>
      </w:r>
      <w:r>
        <w:t xml:space="preserve"> </w:t>
      </w:r>
      <w:r>
        <w:t xml:space="preserve">must engage with iwi (tribes) and hapū (sub-tribes) not just as stakeholders, but as partners in decision-making. This involves understanding tikanga (customs), respecting mātauranga Māori (Māori knowledge systems), and ensuring that political strategies align with the principles of partnership, participation, and protection. Failure to honor these commitments can lead to social friction and policy failure. Therefore, cultural competence is not optional for a politician in Auckland; it is a prerequisite for legitimacy and effectiveness.</w:t>
      </w:r>
    </w:p>
    <w:bookmarkEnd w:id="28"/>
    <w:bookmarkStart w:id="29" w:name="the-diversity-of-voices-1"/>
    <w:p>
      <w:pPr>
        <w:pStyle w:val="Heading2"/>
      </w:pPr>
      <w:r>
        <w:t xml:space="preserve">The Diversity of Voices</w:t>
      </w:r>
    </w:p>
    <w:p>
      <w:pPr>
        <w:pStyle w:val="FirstParagraph"/>
      </w:pPr>
      <w:r>
        <w:rPr>
          <w:bCs/>
          <w:b/>
        </w:rPr>
        <w:t xml:space="preserve">New Zealand Auckland</w:t>
      </w:r>
      <w:r>
        <w:t xml:space="preserve"> </w:t>
      </w:r>
      <w:r>
        <w:t xml:space="preserve">is one of the most multicultural cities in the world. This diversity enriches the political landscape but also complicates it. The</w:t>
      </w:r>
      <w:r>
        <w:t xml:space="preserve"> </w:t>
      </w:r>
      <w:r>
        <w:rPr>
          <w:bCs/>
          <w:b/>
        </w:rPr>
        <w:t xml:space="preserve">Politician</w:t>
      </w:r>
      <w:r>
        <w:t xml:space="preserve"> </w:t>
      </w:r>
      <w:r>
        <w:t xml:space="preserve">must represent a wide array of voices, from long-standing residents to recent immigrants, from business leaders to community activists. This requires a high degree of empathy and communication skill.</w:t>
      </w:r>
    </w:p>
    <w:p>
      <w:pPr>
        <w:pStyle w:val="BodyText"/>
      </w:pPr>
      <w:r>
        <w:t xml:space="preserve">In this context, the role of the politician shifts towards being a facilitator of dialogue rather than just an authority figure. Town hall meetings, digital engagement platforms, and community consultations have become vital tools for politicians to remain connected with their constituents. The ability to listen actively and incorporate diverse perspectives into policy-making is crucial. A politician who fails to engage with Auckland’s vibrant Asian, Pacific, European, and Māori communities risks losing touch with the reality of the city they serve.</w:t>
      </w:r>
    </w:p>
    <w:bookmarkEnd w:id="29"/>
    <w:bookmarkStart w:id="30" w:name="economic-stewardship-1"/>
    <w:p>
      <w:pPr>
        <w:pStyle w:val="Heading2"/>
      </w:pPr>
      <w:r>
        <w:t xml:space="preserve">Economic Stewardship</w:t>
      </w:r>
    </w:p>
    <w:p>
      <w:pPr>
        <w:pStyle w:val="FirstParagraph"/>
      </w:pPr>
      <w:r>
        <w:t xml:space="preserve">As New Zealand’s economic powerhouse,</w:t>
      </w:r>
      <w:r>
        <w:t xml:space="preserve"> </w:t>
      </w:r>
      <w:r>
        <w:rPr>
          <w:bCs/>
          <w:b/>
        </w:rPr>
        <w:t xml:space="preserve">New Zealand Auckland</w:t>
      </w:r>
      <w:r>
        <w:t xml:space="preserve"> </w:t>
      </w:r>
      <w:r>
        <w:t xml:space="preserve">requires politicians who possess a strong grasp of economic principles. The</w:t>
      </w:r>
      <w:r>
        <w:t xml:space="preserve"> </w:t>
      </w:r>
      <w:r>
        <w:rPr>
          <w:bCs/>
          <w:b/>
        </w:rPr>
        <w:t xml:space="preserve">Politician</w:t>
      </w:r>
      <w:r>
        <w:t xml:space="preserve"> </w:t>
      </w:r>
      <w:r>
        <w:t xml:space="preserve">here must balance fiscal responsibility with strategic investment in infrastructure, innovation, and education. This involves working closely with businesses, educational institutions, and international partners to foster an environment conducive to growth.</w:t>
      </w:r>
    </w:p>
    <w:p>
      <w:pPr>
        <w:pStyle w:val="BodyText"/>
      </w:pPr>
      <w:r>
        <w:t xml:space="preserve">However, economic stewardship in Auckland is not just about GDP growth; it is about inclusive prosperity. The</w:t>
      </w:r>
      <w:r>
        <w:t xml:space="preserve"> </w:t>
      </w:r>
      <w:r>
        <w:rPr>
          <w:bCs/>
          <w:b/>
        </w:rPr>
        <w:t xml:space="preserve">Politician</w:t>
      </w:r>
      <w:r>
        <w:t xml:space="preserve"> </w:t>
      </w:r>
      <w:r>
        <w:t xml:space="preserve">must address income inequality and ensure that the benefits of economic activity are shared across all segments of society. This means advocating for affordable housing solutions, supporting small businesses, and investing in public transport to reduce barriers to employment. The challenge lies in creating a sustainable economic model that does not exacerbate social divides.</w:t>
      </w:r>
    </w:p>
    <w:bookmarkEnd w:id="30"/>
    <w:bookmarkStart w:id="31" w:name="environmental-responsibility-1"/>
    <w:p>
      <w:pPr>
        <w:pStyle w:val="Heading2"/>
      </w:pPr>
      <w:r>
        <w:t xml:space="preserve">Environmental Responsibility</w:t>
      </w:r>
    </w:p>
    <w:p>
      <w:pPr>
        <w:pStyle w:val="FirstParagraph"/>
      </w:pPr>
      <w:r>
        <w:t xml:space="preserve">The environmental challenges facing</w:t>
      </w:r>
      <w:r>
        <w:t xml:space="preserve"> </w:t>
      </w:r>
      <w:r>
        <w:rPr>
          <w:bCs/>
          <w:b/>
        </w:rPr>
        <w:t xml:space="preserve">New Zealand Auckland</w:t>
      </w:r>
      <w:r>
        <w:t xml:space="preserve"> </w:t>
      </w:r>
      <w:r>
        <w:t xml:space="preserve">are significant and require urgent political action. Climate change, water pollution, and biodiversity loss are critical issues that the</w:t>
      </w:r>
      <w:r>
        <w:t xml:space="preserve"> </w:t>
      </w:r>
      <w:r>
        <w:rPr>
          <w:bCs/>
          <w:b/>
        </w:rPr>
        <w:t xml:space="preserve">Politician</w:t>
      </w:r>
      <w:r>
        <w:t xml:space="preserve"> </w:t>
      </w:r>
      <w:r>
        <w:t xml:space="preserve">cannot ignore. The city’s proximity to natural wonders like the Hauraki Gulf demands a proactive approach to conservation.</w:t>
      </w:r>
    </w:p>
    <w:p>
      <w:pPr>
        <w:pStyle w:val="BodyText"/>
      </w:pPr>
      <w:r>
        <w:t xml:space="preserve">The role of the politician here is to champion sustainable policies and hold government agencies accountable for environmental protection. This includes supporting renewable energy initiatives, promoting green building practices, and enforcing regulations on industrial emissions. The</w:t>
      </w:r>
      <w:r>
        <w:t xml:space="preserve"> </w:t>
      </w:r>
      <w:r>
        <w:rPr>
          <w:bCs/>
          <w:b/>
        </w:rPr>
        <w:t xml:space="preserve">Politician</w:t>
      </w:r>
      <w:r>
        <w:t xml:space="preserve"> </w:t>
      </w:r>
      <w:r>
        <w:t xml:space="preserve">must also educate the public on the importance of environmental stewardship and encourage community-led conservation efforts.</w:t>
      </w:r>
    </w:p>
    <w:bookmarkEnd w:id="31"/>
    <w:bookmarkStart w:id="32" w:name="the-future-of-political-leadership-1"/>
    <w:p>
      <w:pPr>
        <w:pStyle w:val="Heading2"/>
      </w:pPr>
      <w:r>
        <w:t xml:space="preserve">The Future of Political Leadership</w:t>
      </w:r>
    </w:p>
    <w:p>
      <w:pPr>
        <w:pStyle w:val="FirstParagraph"/>
      </w:pPr>
      <w:r>
        <w:t xml:space="preserve">The future of political leadership in</w:t>
      </w:r>
      <w:r>
        <w:t xml:space="preserve"> </w:t>
      </w:r>
      <w:r>
        <w:rPr>
          <w:bCs/>
          <w:b/>
        </w:rPr>
        <w:t xml:space="preserve">New Zealand Auckland</w:t>
      </w:r>
    </w:p>
    <w:p>
      <w:pPr>
        <w:pStyle w:val="BodyText"/>
      </w:pPr>
      <w:r>
        <w:t xml:space="preserve">. In an era dominated by social media and digital communication, transparency is paramount. The</w:t>
      </w:r>
    </w:p>
    <w:p>
      <w:pPr>
        <w:pStyle w:val="BodyText"/>
      </w:pPr>
      <w:r>
        <w:t xml:space="preserve">Auckland Council website.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www.aucklandcouncil.govt.nz" TargetMode="External" /></Relationships>
</file>

<file path=word/_rels/footnotes.xml.rels><?xml version="1.0" encoding="UTF-8"?><Relationships xmlns="http://schemas.openxmlformats.org/package/2006/relationships"><Relationship Type="http://schemas.openxmlformats.org/officeDocument/2006/relationships/hyperlink" Id="rId25" Target="https://www.aucklandcouncil.govt.n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New Zealand Auckland</dc:title>
  <dc:creator/>
  <dc:language>en</dc:language>
  <cp:keywords/>
  <dcterms:created xsi:type="dcterms:W3CDTF">2026-07-30T06:47:54Z</dcterms:created>
  <dcterms:modified xsi:type="dcterms:W3CDTF">2026-07-30T06:47:54Z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