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Russia</w:t>
      </w:r>
      <w:r>
        <w:t xml:space="preserve"> </w:t>
      </w:r>
      <w:r>
        <w:t xml:space="preserve">Moscow</w:t>
      </w:r>
    </w:p>
    <w:bookmarkStart w:id="26" w:name="Xb132e2917bf647483bb5b52496536cac44dc9a8"/>
    <w:p>
      <w:pPr>
        <w:pStyle w:val="Heading1"/>
      </w:pPr>
      <w:r>
        <w:t xml:space="preserve">The Role and Reality of the Politician in Russia Moscow</w:t>
      </w:r>
    </w:p>
    <w:p>
      <w:pPr>
        <w:pStyle w:val="FirstParagraph"/>
      </w:pPr>
      <w:r>
        <w:t xml:space="preserve">The figure of the politician is a central pillar of any functioning state, acting as the bridge between governance and the governed. However, when examining this role within the specific context of</w:t>
      </w:r>
      <w:r>
        <w:t xml:space="preserve"> </w:t>
      </w:r>
      <w:r>
        <w:rPr>
          <w:bCs/>
          <w:b/>
        </w:rPr>
        <w:t xml:space="preserve">Russia Moscow</w:t>
      </w:r>
      <w:r>
        <w:t xml:space="preserve">, one encounters a complex tapestry woven from historical legacy, geopolitical strategy, and domestic political culture. The city of</w:t>
      </w:r>
      <w:r>
        <w:t xml:space="preserve"> </w:t>
      </w:r>
      <w:r>
        <w:rPr>
          <w:bCs/>
          <w:b/>
        </w:rPr>
        <w:t xml:space="preserve">Russia Moscow</w:t>
      </w:r>
      <w:r>
        <w:t xml:space="preserve"> </w:t>
      </w:r>
      <w:r>
        <w:t xml:space="preserve">is not merely an administrative capital; it is the symbolic heart of national identity and the epicenter where policy meets power. In this unique environment, the definition and practice of what it means to be a</w:t>
      </w:r>
      <w:r>
        <w:t xml:space="preserve"> </w:t>
      </w:r>
      <w:r>
        <w:rPr>
          <w:bCs/>
          <w:b/>
        </w:rPr>
        <w:t xml:space="preserve">Politician</w:t>
      </w:r>
      <w:r>
        <w:t xml:space="preserve"> </w:t>
      </w:r>
      <w:r>
        <w:t xml:space="preserve">diverge significantly from Western democratic models, reflecting a system that prioritizes stability, vertical power structures, and national sovereignty above all else.</w:t>
      </w:r>
    </w:p>
    <w:bookmarkStart w:id="20" w:name="Xb4a8ef3c3d10ba773a2c0e79e36992f3ca5496e"/>
    <w:p>
      <w:pPr>
        <w:pStyle w:val="Heading2"/>
      </w:pPr>
      <w:r>
        <w:t xml:space="preserve">The Historical Weight on Modern Political Figures</w:t>
      </w:r>
    </w:p>
    <w:p>
      <w:pPr>
        <w:pStyle w:val="FirstParagraph"/>
      </w:pPr>
      <w:r>
        <w:t xml:space="preserve">To understand the modern</w:t>
      </w:r>
      <w:r>
        <w:t xml:space="preserve"> </w:t>
      </w:r>
      <w:r>
        <w:rPr>
          <w:bCs/>
          <w:b/>
        </w:rPr>
        <w:t xml:space="preserve">Poltician</w:t>
      </w:r>
      <w:r>
        <w:t xml:space="preserve">, one must first acknowledge the profound historical influences that shape their behavior.</w:t>
      </w:r>
      <w:r>
        <w:t xml:space="preserve"> </w:t>
      </w:r>
      <w:r>
        <w:rPr>
          <w:bCs/>
          <w:b/>
        </w:rPr>
        <w:t xml:space="preserve">Russia Moscow</w:t>
      </w:r>
      <w:r>
        <w:t xml:space="preserve"> </w:t>
      </w:r>
      <w:r>
        <w:t xml:space="preserve">has long served as a fortress state, historically requiring strong centralized leadership to manage vast territories and diverse ethnic groups. This historical imperative has created a political culture where voters often prioritize order and security over procedural democracy. Consequently, the contemporary</w:t>
      </w:r>
      <w:r>
        <w:t xml:space="preserve"> </w:t>
      </w:r>
      <w:r>
        <w:rPr>
          <w:bCs/>
          <w:b/>
        </w:rPr>
        <w:t xml:space="preserve">Poltician</w:t>
      </w:r>
      <w:r>
        <w:t xml:space="preserve"> </w:t>
      </w:r>
      <w:r>
        <w:t xml:space="preserve">in this region is expected to be more of an administrator or a guardian of stability than an ideological debater. The expectations placed upon these individuals are heavily influenced by the memory of the turbulent 1990s, leading to a societal preference for decisive action and state continuity. Thus, the</w:t>
      </w:r>
      <w:r>
        <w:t xml:space="preserve"> </w:t>
      </w:r>
      <w:r>
        <w:rPr>
          <w:bCs/>
          <w:b/>
        </w:rPr>
        <w:t xml:space="preserve">Poltician</w:t>
      </w:r>
      <w:r>
        <w:t xml:space="preserve"> </w:t>
      </w:r>
      <w:r>
        <w:t xml:space="preserve">operating in</w:t>
      </w:r>
      <w:r>
        <w:t xml:space="preserve"> </w:t>
      </w:r>
      <w:r>
        <w:rPr>
          <w:bCs/>
          <w:b/>
        </w:rPr>
        <w:t xml:space="preserve">Russia Moscow</w:t>
      </w:r>
      <w:r>
        <w:t xml:space="preserve"> </w:t>
      </w:r>
      <w:r>
        <w:t xml:space="preserve">must navigate a landscape where legitimacy is derived as much from results as it is from electoral mandates.</w:t>
      </w:r>
    </w:p>
    <w:bookmarkEnd w:id="20"/>
    <w:bookmarkStart w:id="21" w:name="X62f4f63a13269393fc3991f999e5a2814b8155e"/>
    <w:p>
      <w:pPr>
        <w:pStyle w:val="Heading2"/>
      </w:pPr>
      <w:r>
        <w:t xml:space="preserve">The Centralization of Power in Russia Moscow</w:t>
      </w:r>
    </w:p>
    <w:p>
      <w:pPr>
        <w:pStyle w:val="FirstParagraph"/>
      </w:pPr>
      <w:r>
        <w:t xml:space="preserve">In</w:t>
      </w:r>
      <w:r>
        <w:t xml:space="preserve"> </w:t>
      </w:r>
      <w:r>
        <w:rPr>
          <w:bCs/>
          <w:b/>
        </w:rPr>
        <w:t xml:space="preserve">Russia Moscow</w:t>
      </w:r>
      <w:r>
        <w:t xml:space="preserve">, the concentration of political power creates a distinct hierarchy that defines the role of every</w:t>
      </w:r>
      <w:r>
        <w:t xml:space="preserve"> </w:t>
      </w:r>
      <w:r>
        <w:rPr>
          <w:bCs/>
          <w:b/>
        </w:rPr>
        <w:t xml:space="preserve">Poltician</w:t>
      </w:r>
      <w:r>
        <w:t xml:space="preserve">. The political system is characterized by a "vertical of power," where decision-making flows from the top down. For those aspiring to or holding office in</w:t>
      </w:r>
      <w:r>
        <w:t xml:space="preserve"> </w:t>
      </w:r>
      <w:r>
        <w:rPr>
          <w:bCs/>
          <w:b/>
        </w:rPr>
        <w:t xml:space="preserve">Russia Moscow</w:t>
      </w:r>
      <w:r>
        <w:t xml:space="preserve">, loyalty to this central structure is often the primary currency of advancement. Unlike federal systems where regional politicians might act as independent power brokers, the</w:t>
      </w:r>
      <w:r>
        <w:t xml:space="preserve"> </w:t>
      </w:r>
      <w:r>
        <w:rPr>
          <w:bCs/>
          <w:b/>
        </w:rPr>
        <w:t xml:space="preserve">Poltician</w:t>
      </w:r>
      <w:r>
        <w:t xml:space="preserve"> </w:t>
      </w:r>
      <w:r>
        <w:t xml:space="preserve">here is integrated into a unified state apparatus. This centralization means that the political discourse in</w:t>
      </w:r>
      <w:r>
        <w:t xml:space="preserve"> </w:t>
      </w:r>
      <w:r>
        <w:rPr>
          <w:bCs/>
          <w:b/>
        </w:rPr>
        <w:t xml:space="preserve">Russia Moscow</w:t>
      </w:r>
      <w:r>
        <w:t xml:space="preserve"> </w:t>
      </w:r>
      <w:r>
        <w:t xml:space="preserve">is tightly controlled, and deviation from approved narratives can have severe professional consequences. Therefore, the skill set required for a successful</w:t>
      </w:r>
      <w:r>
        <w:t xml:space="preserve"> </w:t>
      </w:r>
      <w:r>
        <w:rPr>
          <w:bCs/>
          <w:b/>
        </w:rPr>
        <w:t xml:space="preserve">Poltician</w:t>
      </w:r>
      <w:r>
        <w:t xml:space="preserve"> </w:t>
      </w:r>
      <w:r>
        <w:t xml:space="preserve">involves not just legislative competence but also high emotional intelligence and an acute understanding of unspoken rules within the elite circles of</w:t>
      </w:r>
      <w:r>
        <w:t xml:space="preserve"> </w:t>
      </w:r>
      <w:r>
        <w:rPr>
          <w:bCs/>
          <w:b/>
        </w:rPr>
        <w:t xml:space="preserve">Russia Moscow</w:t>
      </w:r>
      <w:r>
        <w:t xml:space="preserve">.</w:t>
      </w:r>
    </w:p>
    <w:bookmarkEnd w:id="21"/>
    <w:bookmarkStart w:id="22" w:name="Xd019c4054a793c11b5d99173bcfbc3afad7ee61"/>
    <w:p>
      <w:pPr>
        <w:pStyle w:val="Heading2"/>
      </w:pPr>
      <w:r>
        <w:t xml:space="preserve">The Public Perception and Media Landscape</w:t>
      </w:r>
    </w:p>
    <w:p>
      <w:pPr>
        <w:pStyle w:val="FirstParagraph"/>
      </w:pPr>
      <w:r>
        <w:t xml:space="preserve">The relationship between the</w:t>
      </w:r>
      <w:r>
        <w:t xml:space="preserve"> </w:t>
      </w:r>
      <w:r>
        <w:rPr>
          <w:bCs/>
          <w:b/>
        </w:rPr>
        <w:t xml:space="preserve">Poltician</w:t>
      </w:r>
      <w:r>
        <w:t xml:space="preserve"> </w:t>
      </w:r>
      <w:r>
        <w:t xml:space="preserve">and the public in</w:t>
      </w:r>
      <w:r>
        <w:t xml:space="preserve"> </w:t>
      </w:r>
      <w:r>
        <w:rPr>
          <w:bCs/>
          <w:b/>
        </w:rPr>
        <w:t xml:space="preserve">Russia Moscow</w:t>
      </w:r>
      <w:r>
        <w:t xml:space="preserve"> </w:t>
      </w:r>
      <w:r>
        <w:t xml:space="preserve">is mediated through a carefully managed media ecosystem. While social media has introduced new channels of communication, traditional state-controlled outlets remain influential in shaping public opinion. In this environment, the</w:t>
      </w:r>
      <w:r>
        <w:t xml:space="preserve"> </w:t>
      </w:r>
      <w:r>
        <w:rPr>
          <w:bCs/>
          <w:b/>
        </w:rPr>
        <w:t xml:space="preserve">Poltician</w:t>
      </w:r>
      <w:r>
        <w:t xml:space="preserve"> </w:t>
      </w:r>
      <w:r>
        <w:t xml:space="preserve">must project an image of competence, patriotism, and closeness to the people. Public appearances are often choreographed to demonstrate accessibility and authority simultaneously. The concept of transparency is interpreted differently; rather than open-book governance, there is a cultural expectation that leaders will make decisions behind closed doors for the "greater good," explaining them clearly afterwards. This dynamic places a unique burden on the</w:t>
      </w:r>
      <w:r>
        <w:t xml:space="preserve"> </w:t>
      </w:r>
      <w:r>
        <w:rPr>
          <w:bCs/>
          <w:b/>
        </w:rPr>
        <w:t xml:space="preserve">Poltician</w:t>
      </w:r>
      <w:r>
        <w:t xml:space="preserve">, who must balance secrecy with the need for public trust, ensuring that their actions in</w:t>
      </w:r>
      <w:r>
        <w:t xml:space="preserve"> </w:t>
      </w:r>
      <w:r>
        <w:rPr>
          <w:bCs/>
          <w:b/>
        </w:rPr>
        <w:t xml:space="preserve">Russia Moscow</w:t>
      </w:r>
      <w:r>
        <w:t xml:space="preserve"> </w:t>
      </w:r>
      <w:r>
        <w:t xml:space="preserve">align with perceived national interests.</w:t>
      </w:r>
    </w:p>
    <w:bookmarkEnd w:id="22"/>
    <w:bookmarkStart w:id="23" w:name="X738b15648389e6365d3b3d26b31d99c31c2c838"/>
    <w:p>
      <w:pPr>
        <w:pStyle w:val="Heading2"/>
      </w:pPr>
      <w:r>
        <w:t xml:space="preserve">The Geopolitical Dimension of Local Politics</w:t>
      </w:r>
    </w:p>
    <w:p>
      <w:pPr>
        <w:pStyle w:val="FirstParagraph"/>
      </w:pPr>
      <w:r>
        <w:t xml:space="preserve">No discussion of the</w:t>
      </w:r>
      <w:r>
        <w:t xml:space="preserve"> </w:t>
      </w:r>
      <w:r>
        <w:rPr>
          <w:bCs/>
          <w:b/>
        </w:rPr>
        <w:t xml:space="preserve">Poltician</w:t>
      </w:r>
      <w:r>
        <w:t xml:space="preserve"> </w:t>
      </w:r>
      <w:r>
        <w:t xml:space="preserve">in</w:t>
      </w:r>
      <w:r>
        <w:t xml:space="preserve"> </w:t>
      </w:r>
      <w:r>
        <w:rPr>
          <w:bCs/>
          <w:b/>
        </w:rPr>
        <w:t xml:space="preserve">Russia Moscow</w:t>
      </w:r>
      <w:r>
        <w:t xml:space="preserve"> </w:t>
      </w:r>
      <w:r>
        <w:t xml:space="preserve">can ignore the geopolitical context. The capital city serves as a global stage where domestic politics intersect with international relations. Politicians here are acutely aware that their local decisions have national security implications and international repercussions. This awareness transforms the role of the</w:t>
      </w:r>
      <w:r>
        <w:t xml:space="preserve"> </w:t>
      </w:r>
      <w:r>
        <w:rPr>
          <w:bCs/>
          <w:b/>
        </w:rPr>
        <w:t xml:space="preserve">Poltician</w:t>
      </w:r>
      <w:r>
        <w:t xml:space="preserve"> </w:t>
      </w:r>
      <w:r>
        <w:t xml:space="preserve">from a local administrator to a strategic actor in a broader theater. Whether dealing with urban infrastructure, social welfare, or economic development in</w:t>
      </w:r>
      <w:r>
        <w:t xml:space="preserve"> </w:t>
      </w:r>
      <w:r>
        <w:rPr>
          <w:bCs/>
          <w:b/>
        </w:rPr>
        <w:t xml:space="preserve">Russia Moscow</w:t>
      </w:r>
      <w:r>
        <w:t xml:space="preserve">, every decision is filtered through the lens of how it strengthens or weakens Russia’s position on the world stage. This global perspective demands that the</w:t>
      </w:r>
      <w:r>
        <w:t xml:space="preserve"> </w:t>
      </w:r>
      <w:r>
        <w:rPr>
          <w:bCs/>
          <w:b/>
        </w:rPr>
        <w:t xml:space="preserve">Poltician</w:t>
      </w:r>
      <w:r>
        <w:t xml:space="preserve"> </w:t>
      </w:r>
      <w:r>
        <w:t xml:space="preserve">possess a deep understanding of international law, diplomacy, and economics, further distinguishing them from purely local officials.</w:t>
      </w:r>
    </w:p>
    <w:bookmarkEnd w:id="23"/>
    <w:bookmarkStart w:id="24" w:name="X7da51039d6181d350c264d671d2952abd6509b2"/>
    <w:p>
      <w:pPr>
        <w:pStyle w:val="Heading2"/>
      </w:pPr>
      <w:r>
        <w:t xml:space="preserve">The Future Trajectory of Political Leadership</w:t>
      </w:r>
    </w:p>
    <w:p>
      <w:pPr>
        <w:pStyle w:val="FirstParagraph"/>
      </w:pPr>
      <w:r>
        <w:t xml:space="preserve">Russia Moscow, the role of the</w:t>
      </w:r>
      <w:r>
        <w:t xml:space="preserve"> </w:t>
      </w:r>
      <w:r>
        <w:rPr>
          <w:bCs/>
          <w:b/>
        </w:rPr>
        <w:t xml:space="preserve">Poltician</w:t>
      </w:r>
      <w:r>
        <w:t xml:space="preserve"> </w:t>
      </w:r>
      <w:r>
        <w:t xml:space="preserve">continues to evolve. Younger generations are increasingly digital natives, demanding more efficient services and responsive governance through online platforms. This presents both a challenge and an opportunity for traditional political structures. To remain effective, the modern</w:t>
      </w:r>
      <w:r>
        <w:t xml:space="preserve"> </w:t>
      </w:r>
      <w:r>
        <w:rPr>
          <w:bCs/>
          <w:b/>
        </w:rPr>
        <w:t xml:space="preserve">Poltician</w:t>
      </w:r>
      <w:r>
        <w:t xml:space="preserve"> </w:t>
      </w:r>
      <w:r>
        <w:t xml:space="preserve">must adapt to these changing expectations while maintaining the core values of stability that have defined Russian politics for decades. Innovation in governance, such as e-government initiatives, is becoming crucial in</w:t>
      </w:r>
      <w:r>
        <w:t xml:space="preserve"> </w:t>
      </w:r>
      <w:r>
        <w:rPr>
          <w:bCs/>
          <w:b/>
        </w:rPr>
        <w:t xml:space="preserve">Russia Moscow</w:t>
      </w:r>
      <w:r>
        <w:t xml:space="preserve">, requiring politicians to be not just leaders but also technologically savvy managers. The future success of any</w:t>
      </w:r>
      <w:r>
        <w:t xml:space="preserve"> </w:t>
      </w:r>
      <w:r>
        <w:rPr>
          <w:bCs/>
          <w:b/>
        </w:rPr>
        <w:t xml:space="preserve">Poltician</w:t>
      </w:r>
      <w:r>
        <w:t xml:space="preserve"> </w:t>
      </w:r>
      <w:r>
        <w:t xml:space="preserve">will depend on their ability to modernize the state apparatus without destabilizing the social contract that holds society together.</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Poltician</w:t>
      </w:r>
      <w:r>
        <w:t xml:space="preserve"> </w:t>
      </w:r>
      <w:r>
        <w:t xml:space="preserve">in</w:t>
      </w:r>
      <w:r>
        <w:t xml:space="preserve"> </w:t>
      </w:r>
      <w:r>
        <w:rPr>
          <w:bCs/>
          <w:b/>
        </w:rPr>
        <w:t xml:space="preserve">Russia Moscow</w:t>
      </w:r>
      <w:r>
        <w:t xml:space="preserve"> </w:t>
      </w:r>
      <w:r>
        <w:t xml:space="preserve">is a multifaceted role shaped by history, centralization, and geopolitics. It requires a unique blend of administrative skill, political loyalty, and strategic foresight. The capital city serves as both a microcosm of Russian society and its command center, demanding that those who hold office possess exceptional resilience and adaptability. As</w:t>
      </w:r>
      <w:r>
        <w:t xml:space="preserve"> </w:t>
      </w:r>
      <w:r>
        <w:rPr>
          <w:bCs/>
          <w:b/>
        </w:rPr>
        <w:t xml:space="preserve">Russia Moscow</w:t>
      </w:r>
      <w:r>
        <w:t xml:space="preserve"> </w:t>
      </w:r>
      <w:r>
        <w:t xml:space="preserve">continues to navigate the complexities of the 21st century, the definition of effective political leadership will likely shift towards greater efficiency and digital integration. However, the fundamental expectation remains: the</w:t>
      </w:r>
      <w:r>
        <w:t xml:space="preserve"> </w:t>
      </w:r>
      <w:r>
        <w:rPr>
          <w:bCs/>
          <w:b/>
        </w:rPr>
        <w:t xml:space="preserve">Poltician</w:t>
      </w:r>
      <w:r>
        <w:t xml:space="preserve"> </w:t>
      </w:r>
      <w:r>
        <w:t xml:space="preserve">must serve as a stabilizer in a rapidly changing world. Understanding this specific political ecology is essential for anyone seeking to comprehend not just local governance issues, but the broader dynamics of power and identity within</w:t>
      </w:r>
      <w:r>
        <w:t xml:space="preserve"> </w:t>
      </w:r>
      <w:r>
        <w:rPr>
          <w:bCs/>
          <w:b/>
        </w:rPr>
        <w:t xml:space="preserve">Russia Moscow</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Reality of the Politician in Russia Moscow</dc:title>
  <dc:creator/>
  <dc:language>en</dc:language>
  <cp:keywords/>
  <dcterms:created xsi:type="dcterms:W3CDTF">2026-07-29T14:32:11Z</dcterms:created>
  <dcterms:modified xsi:type="dcterms:W3CDTF">2026-07-29T14:32:11Z</dcterms:modified>
</cp:coreProperties>
</file>

<file path=docProps/custom.xml><?xml version="1.0" encoding="utf-8"?>
<Properties xmlns="http://schemas.openxmlformats.org/officeDocument/2006/custom-properties" xmlns:vt="http://schemas.openxmlformats.org/officeDocument/2006/docPropsVTypes"/>
</file>