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Barcelona</w:t>
      </w:r>
    </w:p>
    <w:bookmarkStart w:id="24" w:name="X502d830551f16c09d29fb01c494990f41f957b5"/>
    <w:p>
      <w:pPr>
        <w:pStyle w:val="Heading1"/>
      </w:pPr>
      <w:r>
        <w:t xml:space="preserve">The Role and Evolution of the Politician in Spain Barcelona</w:t>
      </w:r>
    </w:p>
    <w:p>
      <w:pPr>
        <w:pStyle w:val="FirstParagraph"/>
      </w:pPr>
      <w:r>
        <w:t xml:space="preserve">In the intricate tapestry of modern European governance, few cities embody the complex interplay between local identity, regional autonomy, and national politics as vividly as Spain Barcelona. As a capital of culture, commerce, and political ferment in Catalonia within the Kingdom of</w:t>
      </w:r>
      <w:r>
        <w:t xml:space="preserve"> </w:t>
      </w:r>
      <w:r>
        <w:rPr>
          <w:bCs/>
          <w:b/>
        </w:rPr>
        <w:t xml:space="preserve">Spain</w:t>
      </w:r>
      <w:r>
        <w:t xml:space="preserve">, Barcelona has long served as a crucible for political innovation and contestation. To understand the contemporary landscape of governance in this vibrant metropolis is to examine the specific role, challenges, and responsibilities that define the</w:t>
      </w:r>
      <w:r>
        <w:t xml:space="preserve"> </w:t>
      </w:r>
      <w:r>
        <w:rPr>
          <w:bCs/>
          <w:b/>
        </w:rPr>
        <w:t xml:space="preserve">Politician</w:t>
      </w:r>
      <w:r>
        <w:t xml:space="preserve"> </w:t>
      </w:r>
      <w:r>
        <w:t xml:space="preserve">operating within its borders. The figure of the politician in Spain Barcelona is not merely an administrator; they are a mediator between distinct layers of authority, a guardian of cultural heritage, and a driver of urban policy in one of Europe’s most dynamic environments.</w:t>
      </w:r>
    </w:p>
    <w:bookmarkStart w:id="20" w:name="Xaecc589420cf199385d2acf8fa28d2829b71053"/>
    <w:p>
      <w:pPr>
        <w:pStyle w:val="Heading2"/>
      </w:pPr>
      <w:r>
        <w:t xml:space="preserve">The Unique Political Geography: Localism Meets Nationalism</w:t>
      </w:r>
    </w:p>
    <w:p>
      <w:pPr>
        <w:pStyle w:val="FirstParagraph"/>
      </w:pPr>
      <w:r>
        <w:t xml:space="preserve">The definition and practice of politics in Spain Barcelona are fundamentally shaped by its geographical and sociopolitical context. Unlike politicians in other major European capitals who primarily navigate municipal issues, a politician here must constantly negotiate the delicate balance between local municipal concerns, the autonomous powers of Catalonia, and the overarching legal framework of Madrid. This tripartite structure means that every</w:t>
      </w:r>
      <w:r>
        <w:t xml:space="preserve"> </w:t>
      </w:r>
      <w:r>
        <w:rPr>
          <w:bCs/>
          <w:b/>
        </w:rPr>
        <w:t xml:space="preserve">Politician</w:t>
      </w:r>
      <w:r>
        <w:t xml:space="preserve"> </w:t>
      </w:r>
      <w:r>
        <w:t xml:space="preserve">operating in Spain Barcelona is inherently involved in questions of sovereignty and self-determination. The historical struggle for Catalan identity has imbued political discourse with a heightened sense of purpose and urgency.</w:t>
      </w:r>
    </w:p>
    <w:p>
      <w:pPr>
        <w:pStyle w:val="BodyText"/>
      </w:pPr>
      <w:r>
        <w:t xml:space="preserve">In this environment, the politician serves as both a local representative and a symbolic figurehead. They are expected to manage everyday urban issues—such as public transportation, waste management, and housing affordability—while simultaneously engaging in high-stakes debates regarding regional independence or integration. This dual burden requires a unique skill set: the ability to be pragmatic about sanitation and infrastructure while remaining ideologically engaged in questions of national identity. Consequently, the politician in Spain Barcelona cannot afford to be technocratic alone; they must possess strong rhetorical skills and a deep connection to the civic sentiments of their constituents.</w:t>
      </w:r>
    </w:p>
    <w:bookmarkEnd w:id="20"/>
    <w:bookmarkStart w:id="21" w:name="X775f0caff4a4fd62baa8d37ccd81dde6e0aed8b"/>
    <w:p>
      <w:pPr>
        <w:pStyle w:val="Heading2"/>
      </w:pPr>
      <w:r>
        <w:t xml:space="preserve">The Challenge of Urban Governance in a Global City</w:t>
      </w:r>
    </w:p>
    <w:p>
      <w:pPr>
        <w:pStyle w:val="FirstParagraph"/>
      </w:pPr>
      <w:r>
        <w:t xml:space="preserve">Beyond the ideological complexities, there is the pragmatic reality of governing one of Spain’s most visited cities. Tourism, gentrification, and sustainability have become central pillars for any politician active in Spain Barcelona. The influx of millions of visitors annually places immense pressure on housing markets and public spaces. Therefore, the modern politician must be a strategist in urban planning and social equity. They are tasked with preserving the character of historic neighborhoods like El Born or Gràcia while adapting to the needs of a growing population.</w:t>
      </w:r>
    </w:p>
    <w:p>
      <w:pPr>
        <w:pStyle w:val="BodyText"/>
      </w:pPr>
      <w:r>
        <w:t xml:space="preserve">The role has shifted from traditional patronage-based politics toward more participatory models. In recent years, there has been a significant move towards direct democracy and citizen assemblies in Barcelona. A successful politician today must be open to bottom-up initiatives, working alongside neighborhood associations, social movements, and civil society groups. This marks a departure from the top-down leadership styles of the past century. The politician is now expected to facilitate dialogue rather than simply dictate policy. This participatory approach is essential for maintaining social cohesion in a diverse city where tensions between locals and tourists, or between long-term residents and new arrivals, can easily escalate.</w:t>
      </w:r>
    </w:p>
    <w:bookmarkEnd w:id="21"/>
    <w:bookmarkStart w:id="22" w:name="the-impact-of-polarization-and-trust"/>
    <w:p>
      <w:pPr>
        <w:pStyle w:val="Heading2"/>
      </w:pPr>
      <w:r>
        <w:t xml:space="preserve">The Impact of Polarization and Trust</w:t>
      </w:r>
    </w:p>
    <w:p>
      <w:pPr>
        <w:pStyle w:val="FirstParagraph"/>
      </w:pPr>
      <w:r>
        <w:t xml:space="preserve">No discussion on the politician in Spain Barcelona would be complete without addressing the issue of polarization. The political landscape has been deeply divided by the independence movement, which has often overshadowed local administrative issues. For a politician, navigating this divide is a tightrope walk. Those who align too closely with hardline nationalist agendas risk alienating moderate voters and federalist populations, while those who emphasize Spanish unity may face backlash from separatist constituents.</w:t>
      </w:r>
    </w:p>
    <w:p>
      <w:pPr>
        <w:pStyle w:val="BodyText"/>
      </w:pPr>
      <w:r>
        <w:t xml:space="preserve">This polarization affects the very credibility of political institutions. Trust in traditional parties has eroded, leading to the rise of new political formations that promise transparency and anti-establishment change. In response, the contemporary politician must demonstrate unwavering integrity and accountability. Scandals or perceived hypocrisy can have immediate and severe consequences for a career in Spain Barcelona, where social media scrutiny is intense and civic engagement is high. The politician must therefore act as a steward of democratic norms, ensuring that debates remain respectful despite deep ideological differences.</w:t>
      </w:r>
    </w:p>
    <w:bookmarkEnd w:id="22"/>
    <w:bookmarkStart w:id="23" w:name="the-future-of-political-leadership"/>
    <w:p>
      <w:pPr>
        <w:pStyle w:val="Heading2"/>
      </w:pPr>
      <w:r>
        <w:t xml:space="preserve">The Future of Political Leadership</w:t>
      </w:r>
    </w:p>
    <w:p>
      <w:pPr>
        <w:pStyle w:val="FirstParagraph"/>
      </w:pPr>
      <w:r>
        <w:t xml:space="preserve">Looking ahead, the role of the politician in Spain Barcelona will continue to evolve in response to global challenges such as climate change and digital transformation. Sustainability is no longer just a policy preference but a mandate. Politicians are being asked to lead green transitions, improve air quality, and promote renewable energy within the city’s dense urban fabric. Furthermore, the digitalization of government services requires politicians to be technologically literate advocates for e-governance that includes rather than excludes vulnerable populations.</w:t>
      </w:r>
    </w:p>
    <w:p>
      <w:pPr>
        <w:pStyle w:val="BodyText"/>
      </w:pPr>
      <w:r>
        <w:t xml:space="preserve">In conclusion, the politician in Spain Barcelona occupies a singular position in modern governance. They are not merely local officials but key actors in a broader narrative of cultural identity, regional autonomy, and democratic renewal. Their effectiveness is measured not only by their ability to keep the city running smoothly but also by their capacity to foster unity amidst diversity and to inspire trust in an increasingly skeptical public. As Spain Barcelona continues to assert its place on the global stage, its politicians must rise above partisan divides, embracing a vision of leadership that is inclusive, sustainable, and deeply rooted in the democratic values that define this extraordinary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Spain Barcelona</dc:title>
  <dc:creator/>
  <dc:language>en</dc:language>
  <cp:keywords/>
  <dcterms:created xsi:type="dcterms:W3CDTF">2026-07-29T10:38:49Z</dcterms:created>
  <dcterms:modified xsi:type="dcterms:W3CDTF">2026-07-29T10:38:49Z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