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Politician</w:t>
      </w:r>
      <w:r>
        <w:t xml:space="preserve"> </w:t>
      </w:r>
      <w:r>
        <w:t xml:space="preserve">in</w:t>
      </w:r>
      <w:r>
        <w:t xml:space="preserve"> </w:t>
      </w:r>
      <w:r>
        <w:t xml:space="preserve">Turkey:</w:t>
      </w:r>
      <w:r>
        <w:t xml:space="preserve"> </w:t>
      </w:r>
      <w:r>
        <w:t xml:space="preserve">Ankara</w:t>
      </w:r>
      <w:r>
        <w:t xml:space="preserve"> </w:t>
      </w:r>
      <w:r>
        <w:t xml:space="preserve">as</w:t>
      </w:r>
      <w:r>
        <w:t xml:space="preserve"> </w:t>
      </w:r>
      <w:r>
        <w:t xml:space="preserve">the</w:t>
      </w:r>
      <w:r>
        <w:t xml:space="preserve"> </w:t>
      </w:r>
      <w:r>
        <w:t xml:space="preserve">Crucible</w:t>
      </w:r>
      <w:r>
        <w:t xml:space="preserve"> </w:t>
      </w:r>
      <w:r>
        <w:t xml:space="preserve">of</w:t>
      </w:r>
      <w:r>
        <w:t xml:space="preserve"> </w:t>
      </w:r>
      <w:r>
        <w:t xml:space="preserve">Power</w:t>
      </w:r>
    </w:p>
    <w:bookmarkStart w:id="25" w:name="Xbac3de910e8acf6200e49e244c496597c139d19"/>
    <w:p>
      <w:pPr>
        <w:pStyle w:val="Heading1"/>
      </w:pPr>
      <w:r>
        <w:t xml:space="preserve">The Modern Politician in Turkey Ankara as the Crucible of Power</w:t>
      </w:r>
    </w:p>
    <w:p>
      <w:pPr>
        <w:pStyle w:val="FirstParagraph"/>
      </w:pPr>
      <w:r>
        <w:t xml:space="preserve">To understand the role of a</w:t>
      </w:r>
      <w:r>
        <w:t xml:space="preserve"> </w:t>
      </w:r>
      <w:r>
        <w:rPr>
          <w:bCs/>
          <w:b/>
        </w:rPr>
        <w:t xml:space="preserve">POLITICIAN</w:t>
      </w:r>
      <w:r>
        <w:t xml:space="preserve">, one must first grasp the unique and formidable environment in which they operate. In Turkey, this environment is not merely a backdrop but an active participant in governance: Ankara. While Istanbul may claim to be the economic heart and cultural soul of Turkey, Ankara holds its title as the political brain and administrative center. For any individual seeking influence, legitimacy, or change within the Turkish Republic,</w:t>
      </w:r>
      <w:r>
        <w:t xml:space="preserve"> </w:t>
      </w:r>
      <w:r>
        <w:rPr>
          <w:bCs/>
          <w:b/>
        </w:rPr>
        <w:t xml:space="preserve">TURKEY ANKARA</w:t>
      </w:r>
      <w:r>
        <w:t xml:space="preserve"> </w:t>
      </w:r>
      <w:r>
        <w:t xml:space="preserve">represents both a sanctuary for bureaucratic power and a battlefield for ideological struggle. This essay explores how the intersection of these three elements—</w:t>
      </w:r>
      <w:r>
        <w:rPr>
          <w:bCs/>
          <w:b/>
        </w:rPr>
        <w:t xml:space="preserve">POLITICIAN</w:t>
      </w:r>
      <w:r>
        <w:t xml:space="preserve">,</w:t>
      </w:r>
    </w:p>
    <w:p>
      <w:pPr>
        <w:pStyle w:val="BodyText"/>
      </w:pPr>
      <w:r>
        <w:t xml:space="preserve">TURKEY, and ANKARA—defines contemporary Turkish democracy.</w:t>
      </w:r>
    </w:p>
    <w:bookmarkStart w:id="20" w:name="the-historical-weight-of-ankara"/>
    <w:p>
      <w:pPr>
        <w:pStyle w:val="Heading2"/>
      </w:pPr>
      <w:r>
        <w:t xml:space="preserve">The Historical Weight of Ankara</w:t>
      </w:r>
    </w:p>
    <w:p>
      <w:pPr>
        <w:pStyle w:val="FirstParagraph"/>
      </w:pPr>
      <w:r>
        <w:t xml:space="preserve">Ankara was not always the capital. Before 1923, it was a modest provincial town nestled in the harsh, semi-arid plateau of central Anatolia. However, Mustafa Kemal Atatürk deliberately chose this inland city to be the new capital of Turkey following the War of Independence. His reasoning was strategic: Ankara offered security from foreign naval powers that dominated Istanbul and served as a symbolic break from the decadent Ottoman past. For a</w:t>
      </w:r>
      <w:r>
        <w:t xml:space="preserve"> </w:t>
      </w:r>
      <w:r>
        <w:rPr>
          <w:bCs/>
          <w:b/>
        </w:rPr>
        <w:t xml:space="preserve">POLITICIAN</w:t>
      </w:r>
      <w:r>
        <w:t xml:space="preserve"> </w:t>
      </w:r>
      <w:r>
        <w:t xml:space="preserve">operating in Turkey today, walking through the streets of Çankaya or Kızılay is to walk through layers of history. The architecture itself—a mix of brutalist Soviet-style buildings, modern glass skyscrapers, and stark government ministries—reflects the tension between tradition and modernity that defines Turkish politics.</w:t>
      </w:r>
    </w:p>
    <w:p>
      <w:pPr>
        <w:pStyle w:val="BodyText"/>
      </w:pPr>
      <w:r>
        <w:t xml:space="preserve">The</w:t>
      </w:r>
      <w:r>
        <w:t xml:space="preserve"> </w:t>
      </w:r>
      <w:r>
        <w:rPr>
          <w:bCs/>
          <w:b/>
        </w:rPr>
        <w:t xml:space="preserve">POLITICIAN</w:t>
      </w:r>
      <w:r>
        <w:t xml:space="preserve"> </w:t>
      </w:r>
      <w:r>
        <w:t xml:space="preserve">in Ankara is therefore burdened with the legacy of nation-building. Every policy decision made in this city echoes through the corridors of history. Whether dealing with economic stabilization, foreign policy shifts toward or away from NATO, or internal secularism debates, politicians must navigate a landscape where every move is scrutinized against the founding principles of the Republic established in Ankara.</w:t>
      </w:r>
    </w:p>
    <w:bookmarkEnd w:id="20"/>
    <w:bookmarkStart w:id="21" w:name="the-ecosystem-of-power"/>
    <w:p>
      <w:pPr>
        <w:pStyle w:val="Heading2"/>
      </w:pPr>
      <w:r>
        <w:t xml:space="preserve">The Ecosystem of Power</w:t>
      </w:r>
    </w:p>
    <w:p>
      <w:pPr>
        <w:pStyle w:val="FirstParagraph"/>
      </w:pPr>
      <w:r>
        <w:t xml:space="preserve">The ecosystem for a</w:t>
      </w:r>
      <w:r>
        <w:t xml:space="preserve"> </w:t>
      </w:r>
      <w:r>
        <w:rPr>
          <w:bCs/>
          <w:b/>
        </w:rPr>
        <w:t xml:space="preserve">POLITICIAN</w:t>
      </w:r>
      <w:r>
        <w:t xml:space="preserve"> </w:t>
      </w:r>
      <w:r>
        <w:t xml:space="preserve">in</w:t>
      </w:r>
    </w:p>
    <w:p>
      <w:pPr>
        <w:pStyle w:val="BodyText"/>
      </w:pPr>
      <w:r>
        <w:t xml:space="preserve">TURKEY ANKARA is distinct from other global capitals. It is characterized by a high degree of centralization and intense networking. Unlike London or Washington D.C., where lobbying industries are massive and distinct from government bodies, in Ankara, the lines between state bureaucracy, political parties, and civil society are often blurred.</w:t>
      </w:r>
    </w:p>
    <w:p>
      <w:pPr>
        <w:pStyle w:val="BodyText"/>
      </w:pPr>
      <w:r>
        <w:t xml:space="preserve">The "Ankara Bubble" is a term frequently used by journalists and citizens alike to describe the insular world of policymakers. For a</w:t>
      </w:r>
      <w:r>
        <w:t xml:space="preserve"> </w:t>
      </w:r>
      <w:r>
        <w:rPr>
          <w:bCs/>
          <w:b/>
        </w:rPr>
        <w:t xml:space="preserve">POLITICIAN</w:t>
      </w:r>
      <w:r>
        <w:t xml:space="preserve">, success depends not just on public popularity but on their ability to navigate this specific social hierarchy. This includes relations with the Presidency, key ministries in Göztepe, influential media houses based in nearby neighborhoods, and the powerful military and judicial institutions that have historically played decisive roles in Turkish politics. The</w:t>
      </w:r>
      <w:r>
        <w:t xml:space="preserve"> </w:t>
      </w:r>
      <w:r>
        <w:rPr>
          <w:bCs/>
          <w:b/>
        </w:rPr>
        <w:t xml:space="preserve">POLITICIAN</w:t>
      </w:r>
      <w:r>
        <w:t xml:space="preserve"> </w:t>
      </w:r>
      <w:r>
        <w:t xml:space="preserve">must master a complex code of conduct where public statements often differ significantly from private negotiations.</w:t>
      </w:r>
    </w:p>
    <w:bookmarkEnd w:id="21"/>
    <w:bookmarkStart w:id="22" w:name="ideological-battlegrounds"/>
    <w:p>
      <w:pPr>
        <w:pStyle w:val="Heading2"/>
      </w:pPr>
      <w:r>
        <w:t xml:space="preserve">Ideological Battlegrounds</w:t>
      </w:r>
    </w:p>
    <w:p>
      <w:pPr>
        <w:pStyle w:val="FirstParagraph"/>
      </w:pPr>
      <w:r>
        <w:t xml:space="preserve">Ankara is also the stage for Turkey’s deepest ideological divides. Since the early days of the Republic, politics here has been defined by the tension between secularism and conservatism, between nationalism and Kurdish rights, and between pro-Western integrationist policies and assertive regional independence. A</w:t>
      </w:r>
      <w:r>
        <w:t xml:space="preserve"> </w:t>
      </w:r>
      <w:r>
        <w:rPr>
          <w:bCs/>
          <w:b/>
        </w:rPr>
        <w:t xml:space="preserve">POLITICIAN</w:t>
      </w:r>
      <w:r>
        <w:t xml:space="preserve"> </w:t>
      </w:r>
      <w:r>
        <w:t xml:space="preserve">in Turkey cannot remain neutral; they must position themselves clearly within these frameworks.</w:t>
      </w:r>
    </w:p>
    <w:p>
      <w:pPr>
        <w:pStyle w:val="BodyText"/>
      </w:pPr>
      <w:r>
        <w:t xml:space="preserve">In recent years, the role of the</w:t>
      </w:r>
    </w:p>
    <w:p>
      <w:pPr>
        <w:pStyle w:val="BodyText"/>
      </w:pPr>
      <w:r>
        <w:t xml:space="preserve">POLITICIAN has evolved under a strengthened presidential system. The center of gravity in Ankara has shifted further toward the Executive Palace, altering how ministers and parliamentarians operate. This shift requires a new type of leadership—one that is decisive yet responsive to the complex pressures from both domestic civil society and international actors. For instance, when</w:t>
      </w:r>
      <w:r>
        <w:t xml:space="preserve"> </w:t>
      </w:r>
      <w:r>
        <w:rPr>
          <w:bCs/>
          <w:b/>
        </w:rPr>
        <w:t xml:space="preserve">TURKEY ANKARA</w:t>
      </w:r>
      <w:r>
        <w:t xml:space="preserve"> </w:t>
      </w:r>
      <w:r>
        <w:t xml:space="preserve">engages in foreign diplomacy—be it hosting refugees, mediating conflicts in the Middle East, or negotiating with European Union members—the</w:t>
      </w:r>
    </w:p>
    <w:p>
      <w:pPr>
        <w:pStyle w:val="BodyText"/>
      </w:pPr>
      <w:r>
        <w:t xml:space="preserve">POLITICIAN on the ground bears the weight of national reputation.</w:t>
      </w:r>
    </w:p>
    <w:bookmarkEnd w:id="22"/>
    <w:bookmarkStart w:id="23" w:name="the-role-of-media-and-public-opinion"/>
    <w:p>
      <w:pPr>
        <w:pStyle w:val="Heading2"/>
      </w:pPr>
      <w:r>
        <w:t xml:space="preserve">The Role of Media and Public Opinion</w:t>
      </w:r>
    </w:p>
    <w:p>
      <w:pPr>
        <w:pStyle w:val="FirstParagraph"/>
      </w:pPr>
      <w:r>
        <w:t xml:space="preserve">In the digital age, a</w:t>
      </w:r>
    </w:p>
    <w:p>
      <w:pPr>
        <w:pStyle w:val="BodyText"/>
      </w:pPr>
      <w:r>
        <w:t xml:space="preserve">POLITICIAN in Turkey cannot rely solely on internal maneuvering. The rapid spread of information via social media means that events unfolding in Ankara are instantly visible across the country and abroad. This has transformed the nature of political accountability. A misstep by a minister in Istanbul can become a national crisis within hours, largely dictated by narratives shaped in the press centers of Ankara.</w:t>
      </w:r>
    </w:p>
    <w:p>
      <w:pPr>
        <w:pStyle w:val="BodyText"/>
      </w:pPr>
      <w:r>
        <w:t xml:space="preserve">Consequently, modern Turkish politicians must be adept at communication as well as governance. They must understand how to leverage the unique media landscape of</w:t>
      </w:r>
    </w:p>
    <w:p>
      <w:pPr>
        <w:pStyle w:val="BodyText"/>
      </w:pPr>
      <w:r>
        <w:t xml:space="preserve">TURKEY ANKARA, where state-run broadcasters compete with influential private networks. The ability to control the narrative is often more critical than the policy itself for short-term political survival.</w:t>
      </w:r>
    </w:p>
    <w:bookmarkEnd w:id="23"/>
    <w:bookmarkStart w:id="24" w:name="conclusion"/>
    <w:p>
      <w:pPr>
        <w:pStyle w:val="Heading2"/>
      </w:pPr>
      <w:r>
        <w:t xml:space="preserve">Conclusion</w:t>
      </w:r>
    </w:p>
    <w:p>
      <w:pPr>
        <w:pStyle w:val="FirstParagraph"/>
      </w:pPr>
      <w:r>
        <w:t xml:space="preserve">In summary, the figure of a</w:t>
      </w:r>
      <w:r>
        <w:t xml:space="preserve"> </w:t>
      </w:r>
      <w:r>
        <w:rPr>
          <w:bCs/>
          <w:b/>
        </w:rPr>
        <w:t xml:space="preserve">POLITICIAN</w:t>
      </w:r>
      <w:r>
        <w:t xml:space="preserve"> </w:t>
      </w:r>
      <w:r>
        <w:t xml:space="preserve">in Turkey is deeply inextricably linked to its capital,</w:t>
      </w:r>
    </w:p>
    <w:p>
      <w:pPr>
        <w:pStyle w:val="BodyText"/>
      </w:pPr>
      <w:r>
        <w:t xml:space="preserve">TURKEY ANKARA. Ankara is not just a geographic location but a symbol of state authority, historical continuity, and political ambition. For those who serve as leaders or opposition figures within this framework, the challenges are immense. They must balance the demands of a diverse population with the rigid structures of central governance. They must navigate historical legacies while addressing contemporary crises like inflation, migration, and democratic backsliding.</w:t>
      </w:r>
    </w:p>
    <w:p>
      <w:pPr>
        <w:pStyle w:val="BodyText"/>
      </w:pPr>
      <w:r>
        <w:t xml:space="preserve">Ultimately, to be a</w:t>
      </w:r>
    </w:p>
    <w:p>
      <w:pPr>
        <w:pStyle w:val="BodyText"/>
      </w:pPr>
      <w:r>
        <w:t xml:space="preserve">POLITICIAN in Turkey is to be a guardian and shaper of Ankara’s destiny. Whether advocating for reform or defending tradition, each political actor contributes to the ongoing narrative of how this ancient land navigates the modern world. The streets of Ankara will continue to witness debates that define not only Turkey’s future but also its role on the global stage, proving that in Turkey, politics is indeed life itself.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Politician in Turkey: Ankara as the Crucible of Power</dc:title>
  <dc:creator/>
  <dc:language>en</dc:language>
  <cp:keywords/>
  <dcterms:created xsi:type="dcterms:W3CDTF">2026-07-29T17:32:40Z</dcterms:created>
  <dcterms:modified xsi:type="dcterms:W3CDTF">2026-07-29T17:32:40Z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