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6" w:name="Xb22cfe40113f9d9d20a23097b67a6588de94e5d"/>
    <w:p>
      <w:pPr>
        <w:pStyle w:val="Heading1"/>
      </w:pPr>
      <w:r>
        <w:t xml:space="preserve">The Evolution and Role of the Politician in Contemporary Turkey Istanbul</w:t>
      </w:r>
    </w:p>
    <w:p>
      <w:pPr>
        <w:pStyle w:val="FirstParagraph"/>
      </w:pPr>
      <w:r>
        <w:t xml:space="preserve">The city of Istanbul stands as a unique crossroads between continents, cultures, and histories. It is not merely a geographic location but a living symbol of the complex interplay between tradition and modernity in Turkey. Within this vibrant metropolis, the figure of the</w:t>
      </w:r>
      <w:r>
        <w:t xml:space="preserve"> </w:t>
      </w:r>
      <w:r>
        <w:rPr>
          <w:bCs/>
          <w:b/>
        </w:rPr>
        <w:t xml:space="preserve">Politician</w:t>
      </w:r>
      <w:r>
        <w:t xml:space="preserve"> </w:t>
      </w:r>
      <w:r>
        <w:t xml:space="preserve">plays an indispensable role in shaping the destiny of millions. To understand the political landscape of Istanbul is to understand its intricate social fabric, historical weight, and future aspirations. This essay explores how a politician must navigate these waters to effectively serve in Turkey Istanbul.</w:t>
      </w:r>
    </w:p>
    <w:bookmarkStart w:id="20" w:name="the-historical-weight-on-shoulders"/>
    <w:p>
      <w:pPr>
        <w:pStyle w:val="Heading2"/>
      </w:pPr>
      <w:r>
        <w:t xml:space="preserve">The Historical Weight on Shoulders</w:t>
      </w:r>
    </w:p>
    <w:p>
      <w:pPr>
        <w:pStyle w:val="FirstParagraph"/>
      </w:pPr>
      <w:r>
        <w:t xml:space="preserve">Istanbul has been the capital of empires—Roman, Byzantine, and Ottoman—and today it serves as the economic heart of a modern nation-state. A politician operating in this environment cannot ignore history. The physical landscape is dotted with monuments that speak of power, faith, and resilience. When a politician walks through districts like Sultanahmet or Fatih, they are walking through centuries of narrative.</w:t>
      </w:r>
    </w:p>
    <w:p>
      <w:pPr>
        <w:pStyle w:val="BodyText"/>
      </w:pPr>
      <w:r>
        <w:t xml:space="preserve">In Turkey Istanbul, the role of the politician requires a deep sensitivity to this historical context. It is not enough to have policy ideas; one must respect the layers of memory embedded in every stone. The politician must act as a bridge between the past and the future, ensuring that development does not erase identity but enhances it. This historical awareness is crucial for building trust among citizens who see their city as a repository of shared heritage.</w:t>
      </w:r>
    </w:p>
    <w:bookmarkEnd w:id="20"/>
    <w:bookmarkStart w:id="21" w:name="X1a29a72c40576ed090281b1ba021ab414792d44"/>
    <w:p>
      <w:pPr>
        <w:pStyle w:val="Heading2"/>
      </w:pPr>
      <w:r>
        <w:t xml:space="preserve">Demographic Diversity and Social Complexity</w:t>
      </w:r>
    </w:p>
    <w:p>
      <w:pPr>
        <w:pStyle w:val="FirstParagraph"/>
      </w:pPr>
      <w:r>
        <w:t xml:space="preserve">With a population exceeding fifteen million, Istanbul is one of the most densely populated cities in the world. It is home to people from all regions of Turkey, each bringing their own dialects, traditions, and economic backgrounds. The politician must be adept at managing this diversity. In such a large-scale urban center in Turkey Istanbul, social cohesion is both a challenge and an opportunity.</w:t>
      </w:r>
    </w:p>
    <w:p>
      <w:pPr>
        <w:pStyle w:val="BodyText"/>
      </w:pPr>
      <w:r>
        <w:t xml:space="preserve">A successful politician must listen to the distinct voices within the city. From the historic peninsula to the expanding suburbs on both the European and Asian sides, every neighborhood has unique concerns regarding transportation, housing, education, and healthcare. The politician cannot adopt a one-size-fits-all approach. Instead, they must engage in nuanced dialogue with local community leaders, business owners, students, and retirees alike. Understanding these micro-communities is essential for crafting policies that resonate across the vast expanse of Turkey Istanbul.</w:t>
      </w:r>
    </w:p>
    <w:bookmarkEnd w:id="21"/>
    <w:bookmarkStart w:id="22" w:name="economic-dynamics-and-urban-challenges"/>
    <w:p>
      <w:pPr>
        <w:pStyle w:val="Heading2"/>
      </w:pPr>
      <w:r>
        <w:t xml:space="preserve">Economic Dynamics and Urban Challenges</w:t>
      </w:r>
    </w:p>
    <w:p>
      <w:pPr>
        <w:pStyle w:val="FirstParagraph"/>
      </w:pPr>
      <w:r>
        <w:t xml:space="preserve">As the economic engine of Turkey Istanbul, the city contributes significantly to the national GDP. However, this economic vitality comes with challenges such as traffic congestion, environmental pollution, and rapid urbanization. The politician faces immense pressure to deliver efficient public services while maintaining fiscal responsibility.</w:t>
      </w:r>
    </w:p>
    <w:p>
      <w:pPr>
        <w:pStyle w:val="BodyText"/>
      </w:pPr>
      <w:r>
        <w:t xml:space="preserve">Infrastructure projects are frequent topics of debate in local politics. Whether it is the expansion of metro lines or the management of waste disposal, every decision impacts daily life. A visionary politician must prioritize sustainable development and smart city technologies. They must balance economic growth with social equity, ensuring that prosperity reaches all corners of Turkey Istanbul, not just its affluent districts. This requires strategic planning, transparency, and a commitment to long-term vision over short-term political gains.</w:t>
      </w:r>
    </w:p>
    <w:bookmarkEnd w:id="22"/>
    <w:bookmarkStart w:id="23" w:name="X5139933697025259abb981de046efdded120e94"/>
    <w:p>
      <w:pPr>
        <w:pStyle w:val="Heading2"/>
      </w:pPr>
      <w:r>
        <w:t xml:space="preserve">The Role of Communication and Transparency</w:t>
      </w:r>
    </w:p>
    <w:p>
      <w:pPr>
        <w:pStyle w:val="FirstParagraph"/>
      </w:pPr>
      <w:r>
        <w:t xml:space="preserve">In the digital age, communication is key. For a politician in Turkey Istanbul, social media platforms are powerful tools for engaging with citizens. However, they also pose risks if misinformation spreads rapidly. A credible politician must use these channels to provide accurate information, address public concerns promptly, and foster a culture of open dialogue.</w:t>
      </w:r>
    </w:p>
    <w:p>
      <w:pPr>
        <w:pStyle w:val="BodyText"/>
      </w:pPr>
      <w:r>
        <w:t xml:space="preserve">Transparency is another critical factor. In a city as large as Istanbul in Turkey Istanbul, trust can be easily eroded by perceived corruption or inefficiency. Politicians must demonstrate accountability in their decision-making processes. By making data available to the public and involving citizens in policy discussions, they can build a reputation for integrity and reliability.</w:t>
      </w:r>
    </w:p>
    <w:bookmarkEnd w:id="23"/>
    <w:bookmarkStart w:id="24" w:name="environmental-stewardship"/>
    <w:p>
      <w:pPr>
        <w:pStyle w:val="Heading2"/>
      </w:pPr>
      <w:r>
        <w:t xml:space="preserve">Environmental Stewardship</w:t>
      </w:r>
    </w:p>
    <w:p>
      <w:pPr>
        <w:pStyle w:val="FirstParagraph"/>
      </w:pPr>
      <w:r>
        <w:t xml:space="preserve">The natural environment of Turkey Istanbul is under threat due to industrialization and climate change. The Bosphorus Strait, the parks, and the coastal areas are vital assets that need protection. A politician must prioritize environmental sustainability as part of their mandate.</w:t>
      </w:r>
    </w:p>
    <w:p>
      <w:pPr>
        <w:pStyle w:val="BodyText"/>
      </w:pPr>
      <w:r>
        <w:t xml:space="preserve">This involves promoting green spaces, encouraging public transportation to reduce carbon footprints, and implementing strict regulations on construction in vulnerable zones. Protecting the environment is not just an ecological issue but a cultural one, preserving the beauty and livability of Turkey Istanbul for future generations.</w:t>
      </w:r>
    </w:p>
    <w:bookmarkEnd w:id="24"/>
    <w:bookmarkStart w:id="25" w:name="conclusion"/>
    <w:p>
      <w:pPr>
        <w:pStyle w:val="Heading2"/>
      </w:pPr>
      <w:r>
        <w:t xml:space="preserve">Conclusion</w:t>
      </w:r>
    </w:p>
    <w:p>
      <w:pPr>
        <w:pStyle w:val="FirstParagraph"/>
      </w:pPr>
      <w:r>
        <w:t xml:space="preserve">In conclusion, the role of a politician in Turkey Istanbul is multifaceted and demanding. It requires a blend of historical awareness, social empathy, economic acumen, technological savvy, and environmental responsibility. The politician must be a leader who understands that Istanbul is more than just a city; it is the soul of modern Turkey.</w:t>
      </w:r>
    </w:p>
    <w:p>
      <w:pPr>
        <w:pStyle w:val="BodyText"/>
      </w:pPr>
      <w:r>
        <w:t xml:space="preserve">Success in this role depends on the ability to connect with diverse populations, manage complex urban challenges, and communicate effectively with all stakeholders. By embracing these responsibilities, a politician can contribute to making Turkey Istanbul a model of sustainable urban development and social harmony. The future of this great city depends on the vision and commitment of those who lead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Politician in the Context of Turkey Istanbul</dc:title>
  <dc:creator/>
  <dc:language>en</dc:language>
  <cp:keywords/>
  <dcterms:created xsi:type="dcterms:W3CDTF">2026-07-29T19:21:11Z</dcterms:created>
  <dcterms:modified xsi:type="dcterms:W3CDTF">2026-07-29T19:21:11Z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