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f003a852fb32bf2dcca7e4ac03d961e418e879b"/>
    <w:p>
      <w:pPr>
        <w:pStyle w:val="Heading1"/>
      </w:pPr>
      <w:r>
        <w:t xml:space="preserve">The Role and Responsibility of the Politician in United Kingdom Birmingham</w:t>
      </w:r>
    </w:p>
    <w:p>
      <w:pPr>
        <w:pStyle w:val="FirstParagraph"/>
      </w:pPr>
      <w:r>
        <w:t xml:space="preserve">In the complex tapestry of modern governance, the figure of the</w:t>
      </w:r>
      <w:r>
        <w:t xml:space="preserve"> </w:t>
      </w:r>
      <w:r>
        <w:rPr>
          <w:bCs/>
          <w:b/>
        </w:rPr>
        <w:t xml:space="preserve">Ppolitician</w:t>
      </w:r>
    </w:p>
    <w:p>
      <w:pPr>
        <w:pStyle w:val="BodyText"/>
      </w:pPr>
      <w:r>
        <w:t xml:space="preserve">serves as both a bridge and a battleground. Nowhere is this duality more evident than in</w:t>
      </w:r>
      <w:r>
        <w:t xml:space="preserve"> </w:t>
      </w:r>
      <w:r>
        <w:rPr>
          <w:bCs/>
          <w:b/>
        </w:rPr>
        <w:t xml:space="preserve">United Kingdom Birmingham</w:t>
      </w:r>
      <w:r>
        <w:t xml:space="preserve">, a city that stands as one of the most dynamic, diverse, and historically significant urban centers outside of London. To understand the necessity of effective political leadership here, one must look beyond simple electoral mechanics and examine the profound societal shifts occurring within its boroughs. This</w:t>
      </w:r>
      <w:r>
        <w:t xml:space="preserve"> </w:t>
      </w:r>
      <w:r>
        <w:rPr>
          <w:iCs/>
          <w:i/>
        </w:rPr>
        <w:t xml:space="preserve">Essay</w:t>
      </w:r>
    </w:p>
    <w:p>
      <w:pPr>
        <w:pStyle w:val="BodyText"/>
      </w:pPr>
      <w:r>
        <w:t xml:space="preserve">explores how a dedicated politician in United Kingdom Birmingham must navigate economic disparity, cultural diversity, and infrastructural challenges to serve their constituents effectively.</w:t>
      </w:r>
    </w:p>
    <w:bookmarkStart w:id="20" w:name="the-context-of-united-kingdom-birmingham"/>
    <w:p>
      <w:pPr>
        <w:pStyle w:val="Heading2"/>
      </w:pPr>
      <w:r>
        <w:t xml:space="preserve">The Context of United Kingdom Birmingham</w:t>
      </w:r>
    </w:p>
    <w:p>
      <w:pPr>
        <w:pStyle w:val="FirstParagraph"/>
      </w:pPr>
      <w:r>
        <w:t xml:space="preserve">Birmingham is often described as the "second city" of the</w:t>
      </w:r>
      <w:r>
        <w:t xml:space="preserve"> </w:t>
      </w:r>
      <w:r>
        <w:rPr>
          <w:bCs/>
          <w:b/>
        </w:rPr>
        <w:t xml:space="preserve">United Kingdom</w:t>
      </w:r>
      <w:r>
        <w:t xml:space="preserve">, but this label understates its global importance. It is a hub of manufacturing history, now transitioning into a center for digital innovation and creative industries. The city’s demographics are rich and varied; it has one of the youngest populations in Europe and boasts a significant minority ethnic population, making it one of the most multicultural cities in the world. For any politician operating within this jurisdiction, understanding these nuances is not merely an academic exercise but a practical necessity for survival and success.</w:t>
      </w:r>
    </w:p>
    <w:p>
      <w:pPr>
        <w:pStyle w:val="BodyText"/>
      </w:pPr>
      <w:r>
        <w:t xml:space="preserve">The urban landscape of</w:t>
      </w:r>
      <w:r>
        <w:t xml:space="preserve"> </w:t>
      </w:r>
      <w:r>
        <w:rPr>
          <w:bCs/>
          <w:b/>
        </w:rPr>
        <w:t xml:space="preserve">United Kingdom Birmingham</w:t>
      </w:r>
    </w:p>
    <w:p>
      <w:pPr>
        <w:pStyle w:val="BodyText"/>
      </w:pPr>
      <w:r>
        <w:t xml:space="preserve">is undergoing rapid transformation. Regeneration projects, such as the expansion of the Eastside area and improvements to transport links via HS2 (High Speed 2), promise economic growth. However, these developments also bring risks of gentrification, which can displace long-standing communities. The politician’s role is to ensure that progress does not come at the expense of social cohesion.</w:t>
      </w:r>
    </w:p>
    <w:bookmarkEnd w:id="20"/>
    <w:bookmarkStart w:id="21" w:name="X5804fa960889be26273d14e5c2b68b85d721f75"/>
    <w:p>
      <w:pPr>
        <w:pStyle w:val="Heading2"/>
      </w:pPr>
      <w:r>
        <w:t xml:space="preserve">The Politician as an Agent of Social Justice</w:t>
      </w:r>
    </w:p>
    <w:p>
      <w:pPr>
        <w:pStyle w:val="FirstParagraph"/>
      </w:pPr>
      <w:r>
        <w:t xml:space="preserve">In the context of an</w:t>
      </w:r>
      <w:r>
        <w:t xml:space="preserve"> </w:t>
      </w:r>
      <w:r>
        <w:rPr>
          <w:iCs/>
          <w:i/>
        </w:rPr>
        <w:t xml:space="preserve">Essay</w:t>
      </w:r>
    </w:p>
    <w:p>
      <w:pPr>
        <w:pStyle w:val="BodyText"/>
      </w:pPr>
      <w:r>
        <w:t xml:space="preserve">written for a political audience, it is crucial to highlight that modern politicians are no longer just policy drafters; they are advocates for social justice. In Birmingham, issues such as poverty, access to education, and healthcare disparities are prevalent in certain wards. A responsive politician must prioritize these local concerns against the backdrop of national</w:t>
      </w:r>
      <w:r>
        <w:t xml:space="preserve"> </w:t>
      </w:r>
      <w:r>
        <w:rPr>
          <w:bCs/>
          <w:b/>
        </w:rPr>
        <w:t xml:space="preserve">United Kingdom</w:t>
      </w:r>
    </w:p>
    <w:p>
      <w:pPr>
        <w:pStyle w:val="BodyText"/>
      </w:pPr>
      <w:r>
        <w:t xml:space="preserve">policy directives.</w:t>
      </w:r>
    </w:p>
    <w:p>
      <w:pPr>
        <w:pStyle w:val="BodyText"/>
      </w:pPr>
      <w:r>
        <w:t xml:space="preserve">The concept of representation has evolved. It is no longer sufficient for a politician to merely vote on legislation in Westminster or at City Hall. They must engage directly with community leaders, business owners, and residents in areas like Handsworth, Ladywood, and Erdington. This engagement ensures that the voices of marginalized groups are heard in the corridors of power. The politician acts as a conduit for local grievances to be translated into actionable policy measures.</w:t>
      </w:r>
    </w:p>
    <w:bookmarkEnd w:id="21"/>
    <w:bookmarkStart w:id="22" w:name="economic-stewardship-and-future-proofing"/>
    <w:p>
      <w:pPr>
        <w:pStyle w:val="Heading2"/>
      </w:pPr>
      <w:r>
        <w:t xml:space="preserve">Economic Stewardship and Future-Proofing</w:t>
      </w:r>
    </w:p>
    <w:p>
      <w:pPr>
        <w:pStyle w:val="FirstParagraph"/>
      </w:pPr>
      <w:r>
        <w:t xml:space="preserve">Economic resilience is another critical aspect of the politician’s duty in</w:t>
      </w:r>
      <w:r>
        <w:t xml:space="preserve"> </w:t>
      </w:r>
      <w:r>
        <w:rPr>
          <w:bCs/>
          <w:b/>
        </w:rPr>
        <w:t xml:space="preserve">United Kingdom Birmingham</w:t>
      </w:r>
    </w:p>
    <w:p>
      <w:pPr>
        <w:pStyle w:val="BodyText"/>
      </w:pPr>
      <w:r>
        <w:t xml:space="preserve">. As the city shifts away from traditional manufacturing, there is a pressing need to support small and medium-sized enterprises (SMEs) that form the backbone of the local economy. Politicians must collaborate with educational institutions to ensure that the workforce is equipped with skills relevant to future industries, including technology, green energy, and advanced engineering.</w:t>
      </w:r>
    </w:p>
    <w:p>
      <w:pPr>
        <w:pStyle w:val="BodyText"/>
      </w:pPr>
      <w:r>
        <w:t xml:space="preserve">Furthermore, sustainable development cannot be ignored. Climate change poses significant risks to urban environments globally and specifically in Birmingham. The politician must champion initiatives related to renewable energy adoption in public buildings and the creation of green spaces that improve air quality and mental well-being. This aligns with broader national goals for net-zero carbon emissions while addressing immediate local health concerns.</w:t>
      </w:r>
    </w:p>
    <w:bookmarkEnd w:id="22"/>
    <w:bookmarkStart w:id="23" w:name="X6ad7618e22df5672ef02b5b46048c1823edce30"/>
    <w:p>
      <w:pPr>
        <w:pStyle w:val="Heading2"/>
      </w:pPr>
      <w:r>
        <w:t xml:space="preserve">The Challenge of National vs. Local Dynamics</w:t>
      </w:r>
    </w:p>
    <w:p>
      <w:pPr>
        <w:pStyle w:val="FirstParagraph"/>
      </w:pPr>
      <w:r>
        <w:t xml:space="preserve">A unique challenge facing any politician in this region is balancing local needs with national priorities. As part of the</w:t>
      </w:r>
      <w:r>
        <w:t xml:space="preserve"> </w:t>
      </w:r>
      <w:r>
        <w:rPr>
          <w:bCs/>
          <w:b/>
        </w:rPr>
        <w:t xml:space="preserve">United Kingdom</w:t>
      </w:r>
    </w:p>
    <w:p>
      <w:pPr>
        <w:pStyle w:val="BodyText"/>
      </w:pPr>
      <w:r>
        <w:t xml:space="preserve">, Birmingham is subject to laws and funding models determined by the central government in London. Tensions often arise when national austerity measures conflict with local demands for increased social services or infrastructure investment.</w:t>
      </w:r>
    </w:p>
    <w:p>
      <w:pPr>
        <w:pStyle w:val="BodyText"/>
      </w:pPr>
      <w:r>
        <w:t xml:space="preserve">An effective politician must be skilled in negotiation and advocacy. They must argue convincingly that investing in Birmingham yields returns for the entire nation, not just the city. By framing local issues within a broader national context—such as arguing that reducing inequality in Birmingham contributes to overall economic stability—the politician can build coalitions and secure necessary resources.</w:t>
      </w:r>
    </w:p>
    <w:bookmarkEnd w:id="23"/>
    <w:bookmarkStart w:id="24" w:name="X238f26ecd936c8bdaae87163a7b43250d99d039"/>
    <w:p>
      <w:pPr>
        <w:pStyle w:val="Heading2"/>
      </w:pPr>
      <w:r>
        <w:t xml:space="preserve">Conclusion: The Imperative of Ethical Leadership</w:t>
      </w:r>
    </w:p>
    <w:p>
      <w:pPr>
        <w:pStyle w:val="FirstParagraph"/>
      </w:pPr>
      <w:r>
        <w:t xml:space="preserve">In conclusion, this</w:t>
      </w:r>
      <w:r>
        <w:t xml:space="preserve"> </w:t>
      </w:r>
      <w:r>
        <w:rPr>
          <w:iCs/>
          <w:i/>
        </w:rPr>
        <w:t xml:space="preserve">Essay</w:t>
      </w:r>
    </w:p>
    <w:p>
      <w:pPr>
        <w:pStyle w:val="BodyText"/>
      </w:pPr>
      <w:r>
        <w:t xml:space="preserve">demonstrates that the role of the politician in</w:t>
      </w:r>
      <w:r>
        <w:t xml:space="preserve"> </w:t>
      </w:r>
      <w:r>
        <w:rPr>
          <w:bCs/>
          <w:b/>
        </w:rPr>
        <w:t xml:space="preserve">United Kingdom Birmingham</w:t>
      </w:r>
    </w:p>
    <w:p>
      <w:pPr>
        <w:pStyle w:val="BodyText"/>
      </w:pPr>
      <w:r>
        <w:t xml:space="preserve">is multifaceted and demanding. It requires a blend of empathetic community engagement, strategic economic planning, and rigorous ethical standards. The diversity and dynamism of Birmingham offer both opportunities for innovation and challenges that test the limits of governance.</w:t>
      </w:r>
    </w:p>
    <w:p>
      <w:pPr>
        <w:pStyle w:val="BodyText"/>
      </w:pPr>
      <w:r>
        <w:t xml:space="preserve">The politician who succeeds in this environment will be one who listens actively, acts decisively, and remains committed to the principle that public service is about empowering individuals rather than accumulating power. As</w:t>
      </w:r>
      <w:r>
        <w:t xml:space="preserve"> </w:t>
      </w:r>
      <w:r>
        <w:rPr>
          <w:bCs/>
          <w:b/>
        </w:rPr>
        <w:t xml:space="preserve">United Kingdom Birmingham</w:t>
      </w:r>
    </w:p>
    <w:p>
      <w:pPr>
        <w:pStyle w:val="BodyText"/>
      </w:pPr>
      <w:r>
        <w:t xml:space="preserve">continues to evolve, its political leaders must ensure that the benefits of growth are shared equitably among all citizens. The legacy of any politician will ultimately be measured by how well they improved the daily lives of those they represent, fostering a city where diversity is celebrated, opportunity is accessible, and community spirit thrives.</w:t>
      </w:r>
    </w:p>
    <w:p>
      <w:pPr>
        <w:pStyle w:val="BodyText"/>
      </w:pPr>
      <w:r>
        <w:t xml:space="preserve">Thus, the interplay between local identity and national responsibility remains at the heart of political discourse in Birmingham. It is through this lens that we can fully appreciate the importance of dedicated leadership in shaping a prosperous and inclusive future for all residents of</w:t>
      </w:r>
      <w:r>
        <w:t xml:space="preserve"> </w:t>
      </w:r>
      <w:r>
        <w:rPr>
          <w:bCs/>
          <w:b/>
        </w:rPr>
        <w:t xml:space="preserve">United Kingdom Birmingham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United Kingdom Birmingham</dc:title>
  <dc:creator/>
  <dc:language>en</dc:language>
  <cp:keywords/>
  <dcterms:created xsi:type="dcterms:W3CDTF">2026-07-29T17:36:14Z</dcterms:created>
  <dcterms:modified xsi:type="dcterms:W3CDTF">2026-07-29T17:36:14Z</dcterms:modified>
</cp:coreProperties>
</file>

<file path=docProps/custom.xml><?xml version="1.0" encoding="utf-8"?>
<Properties xmlns="http://schemas.openxmlformats.org/officeDocument/2006/custom-properties" xmlns:vt="http://schemas.openxmlformats.org/officeDocument/2006/docPropsVTypes"/>
</file>