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Australia</w:t>
      </w:r>
      <w:r>
        <w:t xml:space="preserve"> </w:t>
      </w:r>
      <w:r>
        <w:t xml:space="preserve">Melbourne</w:t>
      </w:r>
    </w:p>
    <w:bookmarkStart w:id="26" w:name="X286c5305d60c6dc6d02801a87152b1011c0d36a"/>
    <w:p>
      <w:pPr>
        <w:pStyle w:val="Heading1"/>
      </w:pPr>
      <w:r>
        <w:t xml:space="preserve">The Academic Beacon: The Role and Impact of the Professor in Australia Melbourne</w:t>
      </w:r>
    </w:p>
    <w:p>
      <w:pPr>
        <w:pStyle w:val="FirstParagraph"/>
      </w:pPr>
      <w:r>
        <w:t xml:space="preserve">In the vibrant, multicultural tapestry of modern higher education, few titles command as much respect and responsibility as that of the</w:t>
      </w:r>
      <w:r>
        <w:t xml:space="preserve"> </w:t>
      </w:r>
      <w:r>
        <w:rPr>
          <w:bCs/>
          <w:b/>
        </w:rPr>
        <w:t xml:space="preserve">Professor</w:t>
      </w:r>
      <w:r>
        <w:t xml:space="preserve">. This academic rank represents not merely a job title but a culmination of decades of scholarly pursuit, pedagogical dedication, and intellectual leadership. Nowhere is this role more dynamically evolving than in</w:t>
      </w:r>
      <w:r>
        <w:t xml:space="preserve"> </w:t>
      </w:r>
      <w:r>
        <w:rPr>
          <w:bCs/>
          <w:b/>
        </w:rPr>
        <w:t xml:space="preserve">Australia Melbourne</w:t>
      </w:r>
      <w:r>
        <w:t xml:space="preserve">, a city that has emerged as one of the most significant educational hubs in the Asia-Pacific region. To understand the contemporary academic landscape, one must examine how the traditional concept of a</w:t>
      </w:r>
      <w:r>
        <w:t xml:space="preserve"> </w:t>
      </w:r>
      <w:r>
        <w:rPr>
          <w:bCs/>
          <w:b/>
        </w:rPr>
        <w:t xml:space="preserve">Professor</w:t>
      </w:r>
      <w:r>
        <w:t xml:space="preserve"> </w:t>
      </w:r>
      <w:r>
        <w:t xml:space="preserve">adapts to and influences higher education within the unique context of</w:t>
      </w:r>
      <w:r>
        <w:t xml:space="preserve"> </w:t>
      </w:r>
      <w:r>
        <w:rPr>
          <w:bCs/>
          <w:b/>
        </w:rPr>
        <w:t xml:space="preserve">Australia Melbourne</w:t>
      </w:r>
      <w:r>
        <w:t xml:space="preserve">.</w:t>
      </w:r>
    </w:p>
    <w:bookmarkStart w:id="20" w:name="the-evolution-of-academic-leadership"/>
    <w:p>
      <w:pPr>
        <w:pStyle w:val="Heading2"/>
      </w:pPr>
      <w:r>
        <w:t xml:space="preserve">The Evolution of Academic Leadership</w:t>
      </w:r>
    </w:p>
    <w:p>
      <w:pPr>
        <w:pStyle w:val="FirstParagraph"/>
      </w:pPr>
      <w:r>
        <w:t xml:space="preserve">The term "Professor" historically denoted a senior scholar who had achieved distinction in their field. However, in the modern era, particularly within institutions across Australia Melbourne, the role has expanded significantly. Today’s Professor is expected to be a tripartite leader: an exceptional researcher producing high-impact publications, an innovative educator shaping the minds of future generations and students from around the globe.</w:t>
      </w:r>
    </w:p>
    <w:p>
      <w:pPr>
        <w:pStyle w:val="BodyText"/>
      </w:pPr>
      <w:r>
        <w:t xml:space="preserve">In</w:t>
      </w:r>
      <w:r>
        <w:t xml:space="preserve"> </w:t>
      </w:r>
      <w:r>
        <w:rPr>
          <w:bCs/>
          <w:b/>
        </w:rPr>
        <w:t xml:space="preserve">Australia Melbourne</w:t>
      </w:r>
      <w:r>
        <w:t xml:space="preserve">, this evolution is driven by a competitive global market. Universities in cities like Melbourne compete fiercely for international talent and funding. Consequently, a Professor here must navigate complex administrative duties while maintaining rigorous research standards. They are no longer just custodians of knowledge but active entrepreneurs of ideas, seeking grants, forging industry partnerships, and leading interdisciplinary teams that address global challenges such as climate change, public health crises, and technological ethics.</w:t>
      </w:r>
    </w:p>
    <w:bookmarkEnd w:id="20"/>
    <w:bookmarkStart w:id="21" w:name="X402e7ec27694c3c8911b8c2bd317e2f218d7c38"/>
    <w:p>
      <w:pPr>
        <w:pStyle w:val="Heading2"/>
      </w:pPr>
      <w:r>
        <w:t xml:space="preserve">The Unique Context of Australia Melbourne</w:t>
      </w:r>
    </w:p>
    <w:p>
      <w:pPr>
        <w:pStyle w:val="FirstParagraph"/>
      </w:pPr>
      <w:r>
        <w:t xml:space="preserve">Melbourne is often cited as one of the most liveable cities in the world, but its reputation extends deeply into its academic sphere. Home to prestigious institutions such as the University of Melbourne, Monash University, RMIT University and Deakin University’s city campus, Melbourne has established itself as a premier destination for education. The presence of a</w:t>
      </w:r>
      <w:r>
        <w:t xml:space="preserve"> </w:t>
      </w:r>
      <w:r>
        <w:rPr>
          <w:bCs/>
          <w:b/>
        </w:rPr>
        <w:t xml:space="preserve">Professor</w:t>
      </w:r>
      <w:r>
        <w:t xml:space="preserve"> </w:t>
      </w:r>
      <w:r>
        <w:t xml:space="preserve">in this ecosystem is pivotal because it anchors these institutions' reputations on the world stage.</w:t>
      </w:r>
    </w:p>
    <w:p>
      <w:pPr>
        <w:pStyle w:val="BodyText"/>
      </w:pPr>
      <w:r>
        <w:t xml:space="preserve">The demographic diversity of</w:t>
      </w:r>
      <w:r>
        <w:t xml:space="preserve"> </w:t>
      </w:r>
      <w:r>
        <w:rPr>
          <w:bCs/>
          <w:b/>
        </w:rPr>
        <w:t xml:space="preserve">Australia Melbourne</w:t>
      </w:r>
      <w:r>
        <w:t xml:space="preserve"> </w:t>
      </w:r>
      <w:r>
        <w:t xml:space="preserve">also shapes the role of the Professor. Classes are filled with students from diverse cultural, linguistic, and socioeconomic backgrounds. Professors in Melbourne must therefore possess not only subject-matter expertise but also high levels of cultural competency and inclusivity. They are tasked with creating learning environments where equity is prioritized, ensuring that education serves as an equalizer for a multicultural society. This contrasts with more homogenous academic environments elsewhere, adding a layer of social responsibility to the Professor’s duties.</w:t>
      </w:r>
    </w:p>
    <w:bookmarkEnd w:id="21"/>
    <w:bookmarkStart w:id="22" w:name="Xd88bacd5385bfbdbd6f2aec3782acc561bd6f63"/>
    <w:p>
      <w:pPr>
        <w:pStyle w:val="Heading2"/>
      </w:pPr>
      <w:r>
        <w:t xml:space="preserve">Research Excellence and Industry Collaboration</w:t>
      </w:r>
    </w:p>
    <w:p>
      <w:pPr>
        <w:pStyle w:val="FirstParagraph"/>
      </w:pPr>
      <w:r>
        <w:t xml:space="preserve">A defining characteristic of the modern Professor in Australia Melbourne is their engagement with industry and government. The Australian government places a strong emphasis on research commercialization and impact. Therefore, Professors are encouraged—and often required—to translate theoretical knowledge into practical solutions.</w:t>
      </w:r>
    </w:p>
    <w:p>
      <w:pPr>
        <w:pStyle w:val="BodyText"/>
      </w:pPr>
      <w:r>
        <w:t xml:space="preserve">In fields such as medicine, engineering, and environmental science, which are strengths of Melbourne’s universities, Professors lead collaborative projects with healthcare providers like the Royal Melbourne Hospital or tech firms in the city’s growing innovation precincts. This synergy between academia and industry ensures that research conducted by a</w:t>
      </w:r>
      <w:r>
        <w:t xml:space="preserve"> </w:t>
      </w:r>
      <w:r>
        <w:rPr>
          <w:bCs/>
          <w:b/>
        </w:rPr>
        <w:t xml:space="preserve">Professor</w:t>
      </w:r>
      <w:r>
        <w:t xml:space="preserve"> </w:t>
      </w:r>
      <w:r>
        <w:t xml:space="preserve">has tangible benefits for</w:t>
      </w:r>
      <w:r>
        <w:t xml:space="preserve"> </w:t>
      </w:r>
      <w:r>
        <w:rPr>
          <w:bCs/>
          <w:b/>
        </w:rPr>
        <w:t xml:space="preserve">Australia Melbourne</w:t>
      </w:r>
      <w:r>
        <w:t xml:space="preserve">’s economy and community. For instance, Professors leading climate resilience projects are working directly with local councils to mitigate flood risks in the Yarra Valley or improve urban heat island effects in the city center.</w:t>
      </w:r>
    </w:p>
    <w:bookmarkEnd w:id="22"/>
    <w:bookmarkStart w:id="23" w:name="mentorship-and-pedagogical-innovation"/>
    <w:p>
      <w:pPr>
        <w:pStyle w:val="Heading2"/>
      </w:pPr>
      <w:r>
        <w:t xml:space="preserve">Mentorship and Pedagogical Innovation</w:t>
      </w:r>
    </w:p>
    <w:p>
      <w:pPr>
        <w:pStyle w:val="FirstParagraph"/>
      </w:pPr>
      <w:r>
        <w:t xml:space="preserve">Beyond research, the core mission of a Professor remains education. In Australia Melbourne, where student expectations are high and digital literacy is paramount, Professors must adapt their teaching methods to engage digital-native learners. This involves moving beyond traditional lectures to incorporate blended learning models, virtual reality simulations in medical training or engineering labs.</w:t>
      </w:r>
    </w:p>
    <w:p>
      <w:pPr>
        <w:pStyle w:val="BodyText"/>
      </w:pPr>
      <w:r>
        <w:t xml:space="preserve">Furthermore, Professors serve as critical mentors for early-career researchers and doctoral candidates. The academic ladder is steep, and the guidance of a seasoned Professor is essential for nurturing the next generation of scholars. In</w:t>
      </w:r>
      <w:r>
        <w:t xml:space="preserve"> </w:t>
      </w:r>
      <w:r>
        <w:rPr>
          <w:bCs/>
          <w:b/>
        </w:rPr>
        <w:t xml:space="preserve">Australia Melbourne</w:t>
      </w:r>
      <w:r>
        <w:t xml:space="preserve">, this mentorship extends to supporting international students who may face unique challenges related to visa regulations, cultural adaptation, and language barriers. A supportive Professor acts as a bridge, helping these students integrate into both academic and social aspects of life in Melbourne.</w:t>
      </w:r>
    </w:p>
    <w:bookmarkEnd w:id="23"/>
    <w:bookmarkStart w:id="24" w:name="challenges-facing-the-modern-professor"/>
    <w:p>
      <w:pPr>
        <w:pStyle w:val="Heading2"/>
      </w:pPr>
      <w:r>
        <w:t xml:space="preserve">Challenges Facing the Modern Professor</w:t>
      </w:r>
    </w:p>
    <w:p>
      <w:pPr>
        <w:pStyle w:val="FirstParagraph"/>
      </w:pPr>
      <w:r>
        <w:t xml:space="preserve">Despite the prestige associated with the title, being a Professor in Australia Melbourne is not without its challenges. The pressure to publish frequently in high-impact journals can sometimes overshadow teaching quality or community engagement. Additionally, funding cuts and budget constraints in public universities place immense stress on academic staff to secure external grants just to maintain their research groups.</w:t>
      </w:r>
    </w:p>
    <w:p>
      <w:pPr>
        <w:pStyle w:val="BodyText"/>
      </w:pPr>
      <w:r>
        <w:t xml:space="preserve">Moreover, the mental health crisis affecting academics is a growing concern. The "publish or perish" culture, combined with the increasing administrative burdens placed on Professors in Australia Melbourne’s universities, leads to burnout. Recognizing this, there is a growing movement within Australian higher education to redefine success beyond metrics and citations towards well-being and sustainable scholarly practices.</w:t>
      </w:r>
    </w:p>
    <w:bookmarkEnd w:id="24"/>
    <w:bookmarkStart w:id="25" w:name="conclusion"/>
    <w:p>
      <w:pPr>
        <w:pStyle w:val="Heading2"/>
      </w:pPr>
      <w:r>
        <w:t xml:space="preserve">Conclusion</w:t>
      </w:r>
    </w:p>
    <w:p>
      <w:pPr>
        <w:pStyle w:val="FirstParagraph"/>
      </w:pPr>
      <w:r>
        <w:t xml:space="preserve">In summary, the Professor stands as a cornerstone of the academic community in</w:t>
      </w:r>
      <w:r>
        <w:t xml:space="preserve"> </w:t>
      </w:r>
      <w:r>
        <w:rPr>
          <w:bCs/>
          <w:b/>
        </w:rPr>
        <w:t xml:space="preserve">Australia Melbourne</w:t>
      </w:r>
      <w:r>
        <w:t xml:space="preserve">. They are researchers who drive innovation, educators who inspire diverse student bodies, and community leaders who contribute to the social and economic fabric of one of Australia’s most dynamic cities. As Melbourne continues to grow in global prominence, the role of the Professor will only become more complex and critical. They must balance tradition with innovation, local impact with global reach.</w:t>
      </w:r>
    </w:p>
    <w:p>
      <w:pPr>
        <w:pStyle w:val="BodyText"/>
      </w:pPr>
      <w:r>
        <w:t xml:space="preserve">Ultimately, the value of a</w:t>
      </w:r>
      <w:r>
        <w:t xml:space="preserve"> </w:t>
      </w:r>
      <w:r>
        <w:rPr>
          <w:bCs/>
          <w:b/>
        </w:rPr>
        <w:t xml:space="preserve">Professor</w:t>
      </w:r>
      <w:r>
        <w:t xml:space="preserve"> </w:t>
      </w:r>
      <w:r>
        <w:t xml:space="preserve">in</w:t>
      </w:r>
      <w:r>
        <w:t xml:space="preserve"> </w:t>
      </w:r>
      <w:r>
        <w:rPr>
          <w:bCs/>
          <w:b/>
        </w:rPr>
        <w:t xml:space="preserve">Australia Melbourne</w:t>
      </w:r>
      <w:r>
        <w:t xml:space="preserve"> </w:t>
      </w:r>
      <w:r>
        <w:t xml:space="preserve">is measured not just by their publications or grants, but by their ability to foster curiosity, promote equity, and solve real-world problems. In this thriving academic ecosystem, the Professor remains an indispensable guide through the complexities of modern knowledge production and dissemination.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Professor in Australia Melbourne</dc:title>
  <dc:creator/>
  <dc:language>en</dc:language>
  <cp:keywords/>
  <dcterms:created xsi:type="dcterms:W3CDTF">2026-07-29T10:57:21Z</dcterms:created>
  <dcterms:modified xsi:type="dcterms:W3CDTF">2026-07-29T10:57:21Z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