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Beacon: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Brasília</w:t>
      </w:r>
    </w:p>
    <w:bookmarkStart w:id="26" w:name="the-academic-beacon-and-civic-architect"/>
    <w:p>
      <w:pPr>
        <w:pStyle w:val="Heading1"/>
      </w:pPr>
      <w:r>
        <w:t xml:space="preserve">The Academic Beacon and Civic Architect:</w:t>
      </w:r>
    </w:p>
    <w:p>
      <w:pPr>
        <w:pStyle w:val="FirstParagraph"/>
      </w:pPr>
      <w:r>
        <w:t xml:space="preserve">Reflecting on the Role of the Professor in Brazil, Brasília</w:t>
      </w:r>
    </w:p>
    <w:p>
      <w:pPr>
        <w:pStyle w:val="BodyText"/>
      </w:pPr>
      <w:r>
        <w:t xml:space="preserve">The university professor is often perceived merely as a transmitter of information, a curator of facts that are dispensed to eager or reluctant students. However, when we contextualize this role within the unique architectural and political landscape of Brazil, specifically in its capital city of Brasília, the definition expands significantly. In Brasília, the Professor is not just an educator; they are a civic architect, a guardian of democratic values, and a bridge between modernist ideals and social reality. This essay explores the multifaceted identity of the Professor in this specific geographic and cultural hub, arguing that their influence extends far beyond lecture halls to shape the intellectual conscience of one of Brazil’s most symbolic cities.</w:t>
      </w:r>
    </w:p>
    <w:bookmarkStart w:id="20" w:name="X8873b9af24934b3046b3b69d610bec8b9d16ded"/>
    <w:p>
      <w:pPr>
        <w:pStyle w:val="Heading2"/>
      </w:pPr>
      <w:r>
        <w:t xml:space="preserve">The Modernist Context: Education in a Planned City</w:t>
      </w:r>
    </w:p>
    <w:p>
      <w:pPr>
        <w:pStyle w:val="FirstParagraph"/>
      </w:pPr>
      <w:r>
        <w:t xml:space="preserve">To understand the Professor in Brasília, one must first understand the city itself. Designed by architect Oscar Niemeyer and urban planner Lúcio Costa, Brasília was conceived as a utopian project—a planned capital intended to modernize Brazil and move its administrative center inland. It is a city of bold lines, concrete structures, and vast open spaces. In such an environment, education cannot be confined to traditional brick-and-mortar classrooms alone; it must permeate the very fabric of the urban experience.</w:t>
      </w:r>
    </w:p>
    <w:p>
      <w:pPr>
        <w:pStyle w:val="BodyText"/>
      </w:pPr>
      <w:r>
        <w:t xml:space="preserve">The Professor in this setting operates within institutions that are architectural landmarks themselves. The University of Brasília (UnB), for instance, is not just a school but a monument to intellectual freedom. Located in Park Way, the university’s campus reflects the modernist optimism of the city while constantly challenging it. Here, the Professor serves as a guide through this concrete jungle of ideas. They teach students how to read not only texts but also spaces, policies, and social dynamics. The physical grandeur of Brasília demands an intellectual rigor that matches its visual impact, and it is the Professor who provides that challenge.</w:t>
      </w:r>
    </w:p>
    <w:bookmarkEnd w:id="20"/>
    <w:bookmarkStart w:id="21" w:name="Xbe14805eb3c70b9ff2452666407e366af86a9f6"/>
    <w:p>
      <w:pPr>
        <w:pStyle w:val="Heading2"/>
      </w:pPr>
      <w:r>
        <w:t xml:space="preserve">The Role of Critical Thinking in a Political Heartland</w:t>
      </w:r>
    </w:p>
    <w:p>
      <w:pPr>
        <w:pStyle w:val="FirstParagraph"/>
      </w:pPr>
      <w:r>
        <w:t xml:space="preserve">As the political heart of Brazil, Brasília houses the three branches of government. The proximity to power creates a unique pressure on academia. In other Brazilian cities, such as São Paulo or Rio de Janeiro, academic life is driven by industrial or cultural markets respectively. In Brasília, it is driven by policy and legislation. Consequently, the Professor plays a crucial role in demystifying political power.</w:t>
      </w:r>
    </w:p>
    <w:p>
      <w:pPr>
        <w:pStyle w:val="BodyText"/>
      </w:pPr>
      <w:r>
        <w:t xml:space="preserve">The Professor must cultivate critical thinking among students who are often exposed to the immediate machinery of governance. Whether teaching law, sociology, economics, or engineering from a public policy perspective, the academic must ensure that students do not merely accept official narratives. They must learn to question, analyze data independently, and understand the human cost of political decisions. In this sense, the Professor acts as a counterbalance to political rhetoric. They provide the analytical tools necessary for citizens in Brasília—and by extension, all of Brazil—to hold power accountable.</w:t>
      </w:r>
    </w:p>
    <w:bookmarkEnd w:id="21"/>
    <w:bookmarkStart w:id="22" w:name="X69090546ce6128ebbf4afd0b2e60c8c18a87236"/>
    <w:p>
      <w:pPr>
        <w:pStyle w:val="Heading2"/>
      </w:pPr>
      <w:r>
        <w:t xml:space="preserve">Bridging Urban Elites and Peripheral Realities</w:t>
      </w:r>
    </w:p>
    <w:p>
      <w:pPr>
        <w:pStyle w:val="FirstParagraph"/>
      </w:pPr>
      <w:r>
        <w:t xml:space="preserve">A significant challenge facing higher education in Brasília is the stark socioeconomic divide between the "Plano Piloto" (the original planned sector) and the surrounding satellite cities. Many students commute from these peripheral areas, bringing with them diverse experiences of inequality, violence, and resilience. The Professor in this context must be an empathetic mediator who acknowledges these disparities.</w:t>
      </w:r>
    </w:p>
    <w:p>
      <w:pPr>
        <w:pStyle w:val="BodyText"/>
      </w:pPr>
      <w:r>
        <w:t xml:space="preserve">The academic environment in Brasília is a microcosm of Brazil’s broader social issues. The Professor cannot ignore the reality that for many students, education is not just about career advancement but about social mobility and survival. Therefore, the pedagogical approach must be inclusive and responsive to these lived experiences. The Professor becomes a mentor who validates the student’s background while pushing them toward academic excellence. This dynamic fosters a sense of belonging in a city that can often feel impersonal due to its large scale and planned nature.</w:t>
      </w:r>
    </w:p>
    <w:bookmarkEnd w:id="22"/>
    <w:bookmarkStart w:id="23" w:name="X6f8bcfae40236edb74cb70f68287467a09c795d"/>
    <w:p>
      <w:pPr>
        <w:pStyle w:val="Heading2"/>
      </w:pPr>
      <w:r>
        <w:t xml:space="preserve">Preserving Cultural Identity Amidst Modernity</w:t>
      </w:r>
    </w:p>
    <w:p>
      <w:pPr>
        <w:pStyle w:val="FirstParagraph"/>
      </w:pPr>
      <w:r>
        <w:t xml:space="preserve">In addition to scientific and political education, the Professor plays a vital role in preserving the cultural heritage of Brazil. Brasília, while modernist, sits on land historically inhabited by indigenous peoples and shaped by colonial history. The humanities professor—whether teaching literature, history, or arts—must reconnect students with these deeper roots.</w:t>
      </w:r>
    </w:p>
    <w:p>
      <w:pPr>
        <w:pStyle w:val="BodyText"/>
      </w:pPr>
      <w:r>
        <w:t xml:space="preserve">In a city often criticized for being culturally sterile due to its rigid planning, the Professor injects life into the curriculum by incorporating regional folklore, indigenous knowledge systems, and Afro-Brazilian contributions. They teach that modernity does not require the erasure of tradition. By integrating these diverse cultural strands into their lectures and research, Professors in Brasília help create a more holistic Brazilian identity. They remind students that their city is part of a larger national tapestry filled with complexity and color.</w:t>
      </w:r>
    </w:p>
    <w:bookmarkEnd w:id="23"/>
    <w:bookmarkStart w:id="24" w:name="the-professor-as-a-community-leader"/>
    <w:p>
      <w:pPr>
        <w:pStyle w:val="Heading2"/>
      </w:pPr>
      <w:r>
        <w:t xml:space="preserve">The Professor as a Community Leader</w:t>
      </w:r>
    </w:p>
    <w:p>
      <w:pPr>
        <w:pStyle w:val="FirstParagraph"/>
      </w:pPr>
      <w:r>
        <w:t xml:space="preserve">Finally, the role of the Professor extends into community engagement. In Brasília, universities often partner with local governments and NGOs to address urban issues such as public transportation, housing deficits in satellite cities, and environmental protection of the Cerrado biome. The Professor leads this charge by applying academic research to real-world problems.</w:t>
      </w:r>
    </w:p>
    <w:p>
      <w:pPr>
        <w:pStyle w:val="BodyText"/>
      </w:pPr>
      <w:r>
        <w:t xml:space="preserve">This applied scholarship transforms the university from an ivory tower into a community resource. Students participate in internships and fieldwork that allow them to see their learning have tangible impacts on their surroundings. The Professor facilitates these connections, ensuring that academic knowledge serves the public good. In doing so, they reinforce the democratic mission of higher education: to create engaged citizens who contribute positively to society.</w:t>
      </w:r>
    </w:p>
    <w:bookmarkEnd w:id="24"/>
    <w:bookmarkStart w:id="25" w:name="conclusion"/>
    <w:p>
      <w:pPr>
        <w:pStyle w:val="Heading2"/>
      </w:pPr>
      <w:r>
        <w:t xml:space="preserve">Conclusion</w:t>
      </w:r>
    </w:p>
    <w:p>
      <w:pPr>
        <w:pStyle w:val="FirstParagraph"/>
      </w:pPr>
      <w:r>
        <w:t xml:space="preserve">In conclusion, the Professor in Brazil, Brasília, occupies a position of profound responsibility and opportunity. They are educators in a city built on utopian ideals, critics of power in the nation’s political center, mediators of social inequality bridges between urban elites and peripheral communities preservers of cultural heritage amidst modernity. Their work is not confined to the classroom but resonates through the policy decisions, cultural dialogues, and social interactions that define life in this unique capital.</w:t>
      </w:r>
    </w:p>
    <w:p>
      <w:pPr>
        <w:pStyle w:val="BodyText"/>
      </w:pPr>
      <w:r>
        <w:t xml:space="preserve">As Brazil continues to evolve, the need for such engaged, critical, and empathetic academic leaders remains paramount. The Professor in Brasília is tasked with ensuring that the city’s concrete structures are filled with humanistic values and intellectual depth. They are the architects of minds as much as Niemeyer was an architect of space. In nurturing generations of thinkers who can navigate both the complexities of modern governance and the nuances of Brazilian culture, they secure a future where education remains a powerful tool for justice, progress, and understanding.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Beacon: The Role of the Professor in Brazil, Brasília</dc:title>
  <dc:creator/>
  <dc:language>en</dc:language>
  <cp:keywords/>
  <dcterms:created xsi:type="dcterms:W3CDTF">2026-07-29T05:55:05Z</dcterms:created>
  <dcterms:modified xsi:type="dcterms:W3CDTF">2026-07-29T05:55:05Z</dcterms:modified>
</cp:coreProperties>
</file>

<file path=docProps/custom.xml><?xml version="1.0" encoding="utf-8"?>
<Properties xmlns="http://schemas.openxmlformats.org/officeDocument/2006/custom-properties" xmlns:vt="http://schemas.openxmlformats.org/officeDocument/2006/docPropsVTypes"/>
</file>