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Beijing</w:t>
      </w:r>
    </w:p>
    <w:bookmarkStart w:id="20" w:name="X5879bb36b869eaf41e6cfb8fb49e620abe92a30"/>
    <w:p>
      <w:pPr>
        <w:pStyle w:val="Heading1"/>
      </w:pPr>
      <w:r>
        <w:t xml:space="preserve">The Evolving Role of the Professor in China, Beijing</w:t>
      </w:r>
    </w:p>
    <w:p>
      <w:pPr>
        <w:pStyle w:val="FirstParagraph"/>
      </w:pPr>
      <w:r>
        <w:t xml:space="preserve">In the vibrant and rapidly transforming urban landscape of</w:t>
      </w:r>
      <w:r>
        <w:t xml:space="preserve"> </w:t>
      </w:r>
      <w:r>
        <w:rPr>
          <w:bCs/>
          <w:b/>
        </w:rPr>
        <w:t xml:space="preserve">China, Beijing</w:t>
      </w:r>
      <w:r>
        <w:t xml:space="preserve">, the figure of the</w:t>
      </w:r>
      <w:r>
        <w:t xml:space="preserve"> </w:t>
      </w:r>
      <w:r>
        <w:rPr>
          <w:bCs/>
          <w:b/>
        </w:rPr>
        <w:t xml:space="preserve">Professor</w:t>
      </w:r>
      <w:r>
        <w:rPr>
          <w:iCs/>
          <w:i/>
        </w:rPr>
        <w:t xml:space="preserve"> </w:t>
      </w:r>
      <w:r>
        <w:t xml:space="preserve">sits at a critical intersection of tradition and modernity. As the capital city serves as both the political heart of one of the world's most influential nations and a global hub for academic excellence, its universities stand as microcosms of broader societal shifts. The role of the professor here is no longer confined to the quiet solitude of lecture halls; it has evolved into a multifaceted position encompassing cultural stewardship, scientific innovation, and social responsibility. To understand the contemporary educational ecosystem in Beijing is to understand how professors navigate these complex dynamics while shaping the intellectual future of</w:t>
      </w:r>
      <w:r>
        <w:t xml:space="preserve"> </w:t>
      </w:r>
      <w:r>
        <w:rPr>
          <w:bCs/>
          <w:b/>
        </w:rPr>
        <w:t xml:space="preserve">China</w:t>
      </w:r>
      <w:r>
        <w:t xml:space="preserve">.</w:t>
      </w:r>
      <w:r>
        <w:t xml:space="preserve"> </w:t>
      </w:r>
      <w:r>
        <w:t xml:space="preserve">Historically, Chinese education has been deeply rooted in Confucian traditions that revere teachers as moral guides and custodians of wisdom. In Beijing, this historical reverence remains palpable within the ancient walls of institutions like Peking University and Tsinghua University. However, the modern</w:t>
      </w:r>
      <w:r>
        <w:t xml:space="preserve"> </w:t>
      </w:r>
      <w:r>
        <w:rPr>
          <w:bCs/>
          <w:b/>
        </w:rPr>
        <w:t xml:space="preserve">Professor</w:t>
      </w:r>
      <w:r>
        <w:rPr>
          <w:iCs/>
          <w:i/>
        </w:rPr>
        <w:t xml:space="preserve"> </w:t>
      </w:r>
      <w:r>
        <w:t xml:space="preserve">in this region must balance this heritage with the demands of a hyper-competitive global academic environment. The traditional model, where knowledge flowed unidirectionally from teacher to student, is being replaced by a more collaborative and critical pedagogical approach. Yet, even as curricula become more Westernized and interdisciplinary, Beijing’s professors often find themselves acting as bridges between Eastern philosophical frameworks and Western scientific methodologies.</w:t>
      </w:r>
    </w:p>
    <w:p>
      <w:pPr>
        <w:pStyle w:val="BodyText"/>
      </w:pPr>
      <w:r>
        <w:t xml:space="preserve">One of the most significant aspects of the professor's role in</w:t>
      </w:r>
      <w:r>
        <w:t xml:space="preserve"> </w:t>
      </w:r>
      <w:r>
        <w:rPr>
          <w:bCs/>
          <w:b/>
        </w:rPr>
        <w:t xml:space="preserve">China, Beijing</w:t>
      </w:r>
      <w:r>
        <w:t xml:space="preserve">, today is their contribution to national strategic goals. The Chinese government has placed immense emphasis on technological self-reliance and innovation, particularly in fields such as artificial intelligence, quantum computing, and renewable energy. Consequently professors at top-tier Beijing universities are not merely educators; they are key drivers of research and development initiatives that align with national priorities. This alignment often involves substantial collaboration with state-owned enterprises and government laboratories. For the individual academic, this means that their research agendas are increasingly influenced by macro-level policy directions, requiring a delicate balance between academic freedom and patriotic duty.</w:t>
      </w:r>
    </w:p>
    <w:p>
      <w:pPr>
        <w:pStyle w:val="BodyText"/>
      </w:pPr>
      <w:r>
        <w:t xml:space="preserve">Furthermore, the international dimension cannot be overlooked. Beijing is home to a growing number of international scholars and students, making its universities melting pots of diverse perspectives. The</w:t>
      </w:r>
      <w:r>
        <w:t xml:space="preserve"> </w:t>
      </w:r>
      <w:r>
        <w:rPr>
          <w:bCs/>
          <w:b/>
        </w:rPr>
        <w:t xml:space="preserve">Professor</w:t>
      </w:r>
      <w:r>
        <w:rPr>
          <w:iCs/>
          <w:i/>
        </w:rPr>
        <w:t xml:space="preserve"> </w:t>
      </w:r>
      <w:r>
        <w:t xml:space="preserve">in this context acts as an ambassador of Chinese culture and academia. They are expected to produce research that gains global recognition while simultaneously interpreting Chinese societal changes for an international audience. This dual responsibility requires a high degree of cultural intelligence and linguistic proficiency. Many professors in Beijing engage heavily in cross-border collaborations, publishing in top-tier international journals, thereby elevating the global standing of</w:t>
      </w:r>
      <w:r>
        <w:t xml:space="preserve"> </w:t>
      </w:r>
      <w:r>
        <w:rPr>
          <w:bCs/>
          <w:b/>
        </w:rPr>
        <w:t xml:space="preserve">China</w:t>
      </w:r>
      <w:r>
        <w:t xml:space="preserve">'s academic institutions.</w:t>
      </w:r>
    </w:p>
    <w:p>
      <w:pPr>
        <w:pStyle w:val="BodyText"/>
      </w:pPr>
      <w:r>
        <w:t xml:space="preserve">Beyond research and teaching, there is an ethical dimension to the professor's role that has gained prominence in recent years. In a society undergoing rapid digital transformation and social restructuring, students often look to their professors for guidance on navigating complex moral landscapes. The pressure on Beijing’s youth—whether in high school or university—is immense, leading to widespread discussions about mental health and well-being. Professors are increasingly expected to serve as mentors who provide not just academic instruction but also emotional support and ethical grounding. This holistic approach to education reflects a growing awareness that intellectual excellence must be accompanied by character development.</w:t>
      </w:r>
    </w:p>
    <w:p>
      <w:pPr>
        <w:pStyle w:val="BodyText"/>
      </w:pPr>
      <w:r>
        <w:t xml:space="preserve">However, the path is not without its challenges. The "publish or perish" culture, imported largely from Western academic models, has created intense pressure for professors in Beijing to produce frequent publications in high-impact journals. This can sometimes come at the expense of deep, long-term research projects that do not yield immediate results. Additionally, administrative burdens and bureaucratic requirements can consume significant amounts of time that might otherwise be spent on teaching or creative inquiry. Despite these hurdles, many professors remain deeply committed to their craft, driven by a genuine passion for knowledge dissemination and student development.</w:t>
      </w:r>
    </w:p>
    <w:p>
      <w:pPr>
        <w:pStyle w:val="BodyText"/>
      </w:pPr>
      <w:r>
        <w:t xml:space="preserve">Looking toward the future, the role of the</w:t>
      </w:r>
      <w:r>
        <w:t xml:space="preserve"> </w:t>
      </w:r>
      <w:r>
        <w:rPr>
          <w:bCs/>
          <w:b/>
        </w:rPr>
        <w:t xml:space="preserve">Professor</w:t>
      </w:r>
      <w:r>
        <w:rPr>
          <w:iCs/>
          <w:i/>
        </w:rPr>
        <w:t xml:space="preserve"> </w:t>
      </w:r>
      <w:r>
        <w:t xml:space="preserve">in</w:t>
      </w:r>
      <w:r>
        <w:t xml:space="preserve"> </w:t>
      </w:r>
      <w:r>
        <w:rPr>
          <w:bCs/>
          <w:b/>
        </w:rPr>
        <w:t xml:space="preserve">China</w:t>
      </w:r>
      <w:r>
        <w:t xml:space="preserve">, Beijing, will likely continue to evolve in response to technological advancements and geopolitical shifts. The integration of artificial intelligence into education may change how professors interact with students, potentially automating administrative tasks and allowing for more personalized learning experiences. Moreover, as</w:t>
      </w:r>
      <w:r>
        <w:t xml:space="preserve"> </w:t>
      </w:r>
      <w:r>
        <w:rPr>
          <w:bCs/>
          <w:b/>
        </w:rPr>
        <w:t xml:space="preserve">China</w:t>
      </w:r>
      <w:r>
        <w:rPr>
          <w:iCs/>
          <w:i/>
        </w:rPr>
        <w:t xml:space="preserve"> </w:t>
      </w:r>
      <w:r>
        <w:t xml:space="preserve">continues to assert its influence on the global stage, Beijing’s universities will play a pivotal role in shaping international discourse. Professors will be at the forefront of this endeavor, contributing to debates on climate change, public health, and sustainable development.</w:t>
      </w:r>
    </w:p>
    <w:p>
      <w:pPr>
        <w:pStyle w:val="BodyText"/>
      </w:pPr>
      <w:r>
        <w:t xml:space="preserve">In conclusion, the professor in</w:t>
      </w:r>
      <w:r>
        <w:t xml:space="preserve"> </w:t>
      </w:r>
      <w:r>
        <w:rPr>
          <w:bCs/>
          <w:b/>
        </w:rPr>
        <w:t xml:space="preserve">China</w:t>
      </w:r>
      <w:r>
        <w:t xml:space="preserve">, Beijing,</w:t>
      </w:r>
      <w:r>
        <w:rPr>
          <w:iCs/>
          <w:i/>
        </w:rPr>
        <w:t xml:space="preserve"> </w:t>
      </w:r>
      <w:r>
        <w:t xml:space="preserve">is a dynamic figure who embodies the complexities of a nation in transition. They are guardians of tradition and pioneers of innovation; national servants and global citizens. Their work extends far beyond the classroom, influencing policy, driving technological progress, and shaping the minds of future leaders. As</w:t>
      </w:r>
      <w:r>
        <w:t xml:space="preserve"> </w:t>
      </w:r>
      <w:r>
        <w:rPr>
          <w:bCs/>
          <w:b/>
        </w:rPr>
        <w:t xml:space="preserve">China</w:t>
      </w:r>
      <w:r>
        <w:rPr>
          <w:iCs/>
          <w:i/>
        </w:rPr>
        <w:t xml:space="preserve"> </w:t>
      </w:r>
      <w:r>
        <w:t xml:space="preserve">continues its journey toward modernization, the contributions of these academics will be instrumental in defining not only the educational landscape but also the cultural and intellectual identity of one of the world's most significant civilizations.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China, Beijing</dc:title>
  <dc:creator/>
  <dc:language>en</dc:language>
  <cp:keywords/>
  <dcterms:created xsi:type="dcterms:W3CDTF">2026-07-29T16:53:10Z</dcterms:created>
  <dcterms:modified xsi:type="dcterms:W3CDTF">2026-07-29T16:53:10Z</dcterms:modified>
</cp:coreProperties>
</file>

<file path=docProps/custom.xml><?xml version="1.0" encoding="utf-8"?>
<Properties xmlns="http://schemas.openxmlformats.org/officeDocument/2006/custom-properties" xmlns:vt="http://schemas.openxmlformats.org/officeDocument/2006/docPropsVTypes"/>
</file>