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Soul</w:t>
      </w:r>
      <w:r>
        <w:t xml:space="preserve"> </w:t>
      </w:r>
      <w:r>
        <w:t xml:space="preserve">of</w:t>
      </w:r>
      <w:r>
        <w:t xml:space="preserve"> </w:t>
      </w:r>
      <w:r>
        <w:t xml:space="preserve">France</w:t>
      </w:r>
      <w:r>
        <w:t xml:space="preserve"> </w:t>
      </w:r>
      <w:r>
        <w:t xml:space="preserve">Paris</w:t>
      </w:r>
      <w:r>
        <w:t xml:space="preserve"> </w:t>
      </w:r>
      <w:r>
        <w:t xml:space="preserve">and</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Professor</w:t>
      </w:r>
    </w:p>
    <w:bookmarkStart w:id="21" w:name="X3c1c72b0ff3662a85eb3d75a4e62675b1cfd66d"/>
    <w:p>
      <w:pPr>
        <w:pStyle w:val="Heading1"/>
      </w:pPr>
      <w:r>
        <w:t xml:space="preserve">The Intellectual Soul of France Paris and the Enduring Legacy of the Professor</w:t>
      </w:r>
    </w:p>
    <w:bookmarkStart w:id="20" w:name="Xbef499c2309d8baad0b2e0a2f643fc6ebb90030"/>
    <w:p>
      <w:pPr>
        <w:pStyle w:val="Heading2"/>
      </w:pPr>
      <w:r>
        <w:t xml:space="preserve">A Reflection on Academic Tradition, Cultural Identity, and Pedagogical Excellence</w:t>
      </w:r>
    </w:p>
    <w:p>
      <w:pPr>
        <w:pStyle w:val="FirstParagraph"/>
      </w:pPr>
      <w:r>
        <w:t xml:space="preserve">In the heart of Europe, where history whispers through cobblestone streets and grand boulevards stretch toward infinite horizons, lies a city that has long served as the beacon of enlightenment for the world. This city is</w:t>
      </w:r>
      <w:r>
        <w:t xml:space="preserve"> </w:t>
      </w:r>
      <w:r>
        <w:rPr>
          <w:bCs/>
          <w:b/>
        </w:rPr>
        <w:t xml:space="preserve">France Paris</w:t>
      </w:r>
      <w:r>
        <w:t xml:space="preserve">, a metropolis not merely defined by its culinary delights or artistic treasures, but by its profound commitment to intellectual rigor and philosophical inquiry. At the center of this intellectual ecosystem stands an institution and an individual archetype of paramount importance: the</w:t>
      </w:r>
      <w:r>
        <w:t xml:space="preserve"> </w:t>
      </w:r>
      <w:r>
        <w:rPr>
          <w:bCs/>
          <w:b/>
        </w:rPr>
        <w:t xml:space="preserve">Professor</w:t>
      </w:r>
      <w:r>
        <w:t xml:space="preserve">. To understand the dynamic relationship between</w:t>
      </w:r>
      <w:r>
        <w:t xml:space="preserve"> </w:t>
      </w:r>
      <w:r>
        <w:rPr>
          <w:bCs/>
          <w:b/>
        </w:rPr>
        <w:t xml:space="preserve">France Paris</w:t>
      </w:r>
      <w:r>
        <w:t xml:space="preserve"> </w:t>
      </w:r>
      <w:r>
        <w:t xml:space="preserve">and the role of the</w:t>
      </w:r>
      <w:r>
        <w:t xml:space="preserve"> </w:t>
      </w:r>
      <w:r>
        <w:rPr>
          <w:bCs/>
          <w:b/>
        </w:rPr>
        <w:t xml:space="preserve">Professor</w:t>
      </w:r>
      <w:r>
        <w:t xml:space="preserve">, one must delve into a narrative that spans centuries, encompassing revolutions, renaissance ideas, and a continuous dialogue between tradition and modernity.</w:t>
      </w:r>
    </w:p>
    <w:p>
      <w:pPr>
        <w:pStyle w:val="BodyText"/>
      </w:pPr>
      <w:r>
        <w:t xml:space="preserve">The identity of</w:t>
      </w:r>
      <w:r>
        <w:t xml:space="preserve"> </w:t>
      </w:r>
      <w:r>
        <w:rPr>
          <w:bCs/>
          <w:b/>
        </w:rPr>
        <w:t xml:space="preserve">France Paris</w:t>
      </w:r>
      <w:r>
        <w:t xml:space="preserve"> </w:t>
      </w:r>
      <w:r>
        <w:t xml:space="preserve">is inextricably linked to its reputation as a global capital of education. From the medieval Sorbonne to the modern faculties scattered across the arrondissements, universities have been more than just centers of learning; they are sanctuaries of debate and crucibles for societal transformation. In this context, the figure of the</w:t>
      </w:r>
      <w:r>
        <w:t xml:space="preserve"> </w:t>
      </w:r>
      <w:r>
        <w:rPr>
          <w:bCs/>
          <w:b/>
        </w:rPr>
        <w:t xml:space="preserve">Professor</w:t>
      </w:r>
      <w:r>
        <w:t xml:space="preserve"> </w:t>
      </w:r>
      <w:r>
        <w:t xml:space="preserve">emerges not merely as a teacher, but as a guardian of knowledge and a shaper of national consciousness. Unlike in some educational systems where instruction is strictly transactional, within the academic halls of</w:t>
      </w:r>
      <w:r>
        <w:t xml:space="preserve"> </w:t>
      </w:r>
      <w:r>
        <w:rPr>
          <w:bCs/>
          <w:b/>
        </w:rPr>
        <w:t xml:space="preserve">France Paris</w:t>
      </w:r>
      <w:r>
        <w:t xml:space="preserve">, education is viewed as a dialectical process. The</w:t>
      </w:r>
      <w:r>
        <w:t xml:space="preserve"> </w:t>
      </w:r>
      <w:r>
        <w:rPr>
          <w:bCs/>
          <w:b/>
        </w:rPr>
        <w:t xml:space="preserve">Professor</w:t>
      </w:r>
      <w:r>
        <w:t xml:space="preserve"> </w:t>
      </w:r>
      <w:r>
        <w:t xml:space="preserve">does not simply deliver information; they challenge assumptions, provoke critical thinking, and encourage students to question the very fabric of reality.</w:t>
      </w:r>
    </w:p>
    <w:p>
      <w:pPr>
        <w:pStyle w:val="BodyText"/>
      </w:pPr>
      <w:r>
        <w:t xml:space="preserve">The historical trajectory of academia in</w:t>
      </w:r>
      <w:r>
        <w:t xml:space="preserve"> </w:t>
      </w:r>
      <w:r>
        <w:rPr>
          <w:bCs/>
          <w:b/>
        </w:rPr>
        <w:t xml:space="preserve">France Paris</w:t>
      </w:r>
      <w:r>
        <w:t xml:space="preserve"> </w:t>
      </w:r>
      <w:r>
        <w:t xml:space="preserve">provides a unique lens through which to view this role. During the Enlightenment, figures such as Voltaire and Rousseau transformed Paris into a hub for radical thought. The university systems, though often restricted by royal decree at various points in history, became underground meeting grounds for philosophers who would eventually help dismantle the Ancien Régime. Today, while the political stakes may differ from those of the 18th century, the spirit remains intact. The</w:t>
      </w:r>
      <w:r>
        <w:t xml:space="preserve"> </w:t>
      </w:r>
      <w:r>
        <w:rPr>
          <w:bCs/>
          <w:b/>
        </w:rPr>
        <w:t xml:space="preserve">Professor</w:t>
      </w:r>
      <w:r>
        <w:t xml:space="preserve"> </w:t>
      </w:r>
      <w:r>
        <w:t xml:space="preserve">in contemporary</w:t>
      </w:r>
      <w:r>
        <w:t xml:space="preserve"> </w:t>
      </w:r>
      <w:r>
        <w:rPr>
          <w:bCs/>
          <w:b/>
        </w:rPr>
        <w:t xml:space="preserve">France Paris</w:t>
      </w:r>
      <w:r>
        <w:t xml:space="preserve"> </w:t>
      </w:r>
      <w:r>
        <w:t xml:space="preserve">continues this legacy by fostering a critical mindset essential for democracy. They teach students to analyze texts with precision, to argue with logic and rhetoric, and to appreciate the nuance of human experience.</w:t>
      </w:r>
    </w:p>
    <w:p>
      <w:pPr>
        <w:pStyle w:val="BodyText"/>
      </w:pPr>
      <w:r>
        <w:t xml:space="preserve">The specific cultural context of</w:t>
      </w:r>
      <w:r>
        <w:t xml:space="preserve"> </w:t>
      </w:r>
      <w:r>
        <w:rPr>
          <w:bCs/>
          <w:b/>
        </w:rPr>
        <w:t xml:space="preserve">France Paris</w:t>
      </w:r>
      <w:r>
        <w:t xml:space="preserve"> </w:t>
      </w:r>
      <w:r>
        <w:t xml:space="preserve">also influences how the</w:t>
      </w:r>
      <w:r>
        <w:t xml:space="preserve"> </w:t>
      </w:r>
      <w:r>
        <w:rPr>
          <w:bCs/>
          <w:b/>
        </w:rPr>
        <w:t xml:space="preserve">Professor</w:t>
      </w:r>
      <w:r>
        <w:t xml:space="preserve"> </w:t>
      </w:r>
      <w:r>
        <w:t xml:space="preserve">interacts with their discipline. There is a distinct emphasis on *l'esprit critique*—critical spirit—which is deeply embedded in the French educational ethos. A</w:t>
      </w:r>
      <w:r>
        <w:t xml:space="preserve"> </w:t>
      </w:r>
      <w:r>
        <w:rPr>
          <w:bCs/>
          <w:b/>
        </w:rPr>
        <w:t xml:space="preserve">Professor</w:t>
      </w:r>
      <w:r>
        <w:t xml:space="preserve">, therefore, must possess not only deep subject matter expertise but also a mastery of language and argumentation. In lecture halls across Paris, one finds that pedagogy is performative yet rigorous. The oral tradition is highly valued; students are expected to engage in vigorous debate (*la soutenance*) rather than passively absorb content. This dynamic places significant pressure on the</w:t>
      </w:r>
      <w:r>
        <w:t xml:space="preserve"> </w:t>
      </w:r>
      <w:r>
        <w:rPr>
          <w:bCs/>
          <w:b/>
        </w:rPr>
        <w:t xml:space="preserve">Professor</w:t>
      </w:r>
      <w:r>
        <w:t xml:space="preserve">, who must be prepared for any intellectual challenge posed by curious and skeptical minds.</w:t>
      </w:r>
    </w:p>
    <w:p>
      <w:pPr>
        <w:pStyle w:val="BodyText"/>
      </w:pPr>
      <w:r>
        <w:t xml:space="preserve">Moreover, the physical environment of</w:t>
      </w:r>
      <w:r>
        <w:t xml:space="preserve"> </w:t>
      </w:r>
      <w:r>
        <w:rPr>
          <w:bCs/>
          <w:b/>
        </w:rPr>
        <w:t xml:space="preserve">France Paris</w:t>
      </w:r>
      <w:r>
        <w:t xml:space="preserve"> </w:t>
      </w:r>
      <w:r>
        <w:t xml:space="preserve">plays a subtle but powerful role in defining the academic experience. The city itself is an open-air museum of ideas. A walk from the Latin Quarter to Montparnasse takes one through landscapes that have witnessed centuries of intellectual ferment. Cafés where Marx wrote *Das Kapital* or where Sartre and de Beauvoir debated existentialism are not just tourist spots but symbolic anchors for the academic community in</w:t>
      </w:r>
      <w:r>
        <w:t xml:space="preserve"> </w:t>
      </w:r>
      <w:r>
        <w:rPr>
          <w:bCs/>
          <w:b/>
        </w:rPr>
        <w:t xml:space="preserve">France Paris</w:t>
      </w:r>
      <w:r>
        <w:t xml:space="preserve">. For a</w:t>
      </w:r>
      <w:r>
        <w:t xml:space="preserve"> </w:t>
      </w:r>
      <w:r>
        <w:rPr>
          <w:bCs/>
          <w:b/>
        </w:rPr>
        <w:t xml:space="preserve">Professor</w:t>
      </w:r>
      <w:r>
        <w:t xml:space="preserve">, the city serves as both classroom and inspiration. The intersection of history, art, and politics is always present, reminding educators that their work is connected to the broader human story. This holistic view encourages professors to integrate interdisciplinary approaches into their teaching, breaking down silos between humanities, sciences, and arts.</w:t>
      </w:r>
    </w:p>
    <w:p>
      <w:pPr>
        <w:pStyle w:val="BodyText"/>
      </w:pPr>
      <w:r>
        <w:t xml:space="preserve">In the modern era, however, the role of the</w:t>
      </w:r>
      <w:r>
        <w:t xml:space="preserve"> </w:t>
      </w:r>
      <w:r>
        <w:rPr>
          <w:bCs/>
          <w:b/>
        </w:rPr>
        <w:t xml:space="preserve">Professor</w:t>
      </w:r>
      <w:r>
        <w:t xml:space="preserve"> </w:t>
      </w:r>
      <w:r>
        <w:t xml:space="preserve">in</w:t>
      </w:r>
      <w:r>
        <w:t xml:space="preserve"> </w:t>
      </w:r>
      <w:r>
        <w:rPr>
          <w:bCs/>
          <w:b/>
        </w:rPr>
        <w:t xml:space="preserve">France Paris</w:t>
      </w:r>
      <w:r>
        <w:t xml:space="preserve"> </w:t>
      </w:r>
      <w:r>
        <w:t xml:space="preserve">faces new challenges and opportunities. Globalization has brought an influx of international students and scholars to Parisian universities. Consequently, professors must navigate a multicultural landscape where language barriers and differing educational backgrounds require adaptability and empathy. The traditional French model of strict hierarchy is evolving into one that encourages collaboration, innovation, and digital literacy. Yet, despite these changes, the core values associated with the</w:t>
      </w:r>
      <w:r>
        <w:t xml:space="preserve"> </w:t>
      </w:r>
      <w:r>
        <w:rPr>
          <w:bCs/>
          <w:b/>
        </w:rPr>
        <w:t xml:space="preserve">Professor</w:t>
      </w:r>
      <w:r>
        <w:t xml:space="preserve"> </w:t>
      </w:r>
      <w:r>
        <w:t xml:space="preserve">in</w:t>
      </w:r>
      <w:r>
        <w:t xml:space="preserve"> </w:t>
      </w:r>
      <w:r>
        <w:rPr>
          <w:bCs/>
          <w:b/>
        </w:rPr>
        <w:t xml:space="preserve">France Paris</w:t>
      </w:r>
      <w:r>
        <w:t xml:space="preserve"> </w:t>
      </w:r>
      <w:r>
        <w:t xml:space="preserve">remain steadfast: a dedication to truth, a respect for intellectual autonomy, and a commitment to public service.</w:t>
      </w:r>
    </w:p>
    <w:p>
      <w:pPr>
        <w:pStyle w:val="BodyText"/>
      </w:pPr>
      <w:r>
        <w:t xml:space="preserve">The social responsibility of the</w:t>
      </w:r>
      <w:r>
        <w:t xml:space="preserve"> </w:t>
      </w:r>
      <w:r>
        <w:rPr>
          <w:bCs/>
          <w:b/>
        </w:rPr>
        <w:t xml:space="preserve">Professor</w:t>
      </w:r>
      <w:r>
        <w:t xml:space="preserve"> </w:t>
      </w:r>
      <w:r>
        <w:t xml:space="preserve">France Paris , intellectuals have historically been expected to speak truth to power. Whether addressing issues of immigration, climate change, or social inequality professors are seen as moral authorities whose insights can shape public policy and cultural discourse. This expectation places a heavy burden on academics but also offers a profound opportunity to effect real-world change. The</w:t>
      </w:r>
      <w:r>
        <w:t xml:space="preserve"> </w:t>
      </w:r>
      <w:r>
        <w:rPr>
          <w:bCs/>
          <w:b/>
        </w:rPr>
        <w:t xml:space="preserve">Professor</w:t>
      </w:r>
      <w:r>
        <w:t xml:space="preserve"> </w:t>
      </w:r>
      <w:r>
        <w:t xml:space="preserve">thus becomes an active participant in society, using their expertise to illuminate complex problems and propose solutions rooted in reason and evidence.</w:t>
      </w:r>
    </w:p>
    <w:p>
      <w:pPr>
        <w:pStyle w:val="BodyText"/>
      </w:pPr>
      <w:r>
        <w:t xml:space="preserve">Furthermore, the preservation of French language and culture is often entrusted to the professorate. In a globalized world where English dominates many academic fields, professors in</w:t>
      </w:r>
      <w:r>
        <w:t xml:space="preserve"> </w:t>
      </w:r>
      <w:r>
        <w:rPr>
          <w:bCs/>
          <w:b/>
        </w:rPr>
        <w:t xml:space="preserve">France Paris</w:t>
      </w:r>
      <w:r>
        <w:t xml:space="preserve"> </w:t>
      </w:r>
      <w:r>
        <w:t xml:space="preserve">play a crucial role in maintaining the integrity and richness of Francophone scholarship. They ensure that philosophical traditions, literary analysis, and historical narratives are transmitted with fidelity while also engaging with contemporary global debates. This balancing act between preservation and innovation is central to the academic identity of</w:t>
      </w:r>
      <w:r>
        <w:t xml:space="preserve"> </w:t>
      </w:r>
      <w:r>
        <w:rPr>
          <w:bCs/>
          <w:b/>
        </w:rPr>
        <w:t xml:space="preserve">France Paris</w:t>
      </w:r>
      <w:r>
        <w:t xml:space="preserve">.</w:t>
      </w:r>
    </w:p>
    <w:p>
      <w:pPr>
        <w:pStyle w:val="BodyText"/>
      </w:pPr>
      <w:r>
        <w:t xml:space="preserve">In conclusion, the essay on the</w:t>
      </w:r>
      <w:r>
        <w:t xml:space="preserve"> </w:t>
      </w:r>
      <w:r>
        <w:rPr>
          <w:bCs/>
          <w:b/>
        </w:rPr>
        <w:t xml:space="preserve">Professor</w:t>
      </w:r>
      <w:r>
        <w:t xml:space="preserve"> </w:t>
      </w:r>
      <w:r>
        <w:t xml:space="preserve">within the context of &lt; strong &gt; France Paris reveals a complex tapestry woven from history, culture, and pedagogy. The professor is not merely an educator but a custodian of values that define French intellectual life: liberty, equality, fraternity applied to thought. As long as</w:t>
      </w:r>
      <w:r>
        <w:t xml:space="preserve"> </w:t>
      </w:r>
      <w:r>
        <w:rPr>
          <w:bCs/>
          <w:b/>
        </w:rPr>
        <w:t xml:space="preserve">France Paris</w:t>
      </w:r>
      <w:r>
        <w:t xml:space="preserve"> </w:t>
      </w:r>
      <w:r>
        <w:t xml:space="preserve">remains a beacon of cultural and academic excellence the role of the professor will continue to be vital. They are the architects of tomorrow’s thinkers, guiding students through the labyrinthine corridors of knowledge with wisdom and courage. To study or teach in &lt; strong &gt; France Paris is to enter into a dialogue that has been centuries in the making, one where every lecture contributes to an ongoing conversation about what it means to be human. Thus, the legacy of the professor endures, not just in textbooks but in the minds and hearts of those who seek truth within this magnificent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Soul of France Paris and the Enduring Legacy of the Professor</dc:title>
  <dc:creator/>
  <cp:keywords/>
  <dcterms:created xsi:type="dcterms:W3CDTF">2026-07-29T01:00:10Z</dcterms:created>
  <dcterms:modified xsi:type="dcterms:W3CDTF">2026-07-29T01:00:10Z</dcterms:modified>
</cp:coreProperties>
</file>

<file path=docProps/custom.xml><?xml version="1.0" encoding="utf-8"?>
<Properties xmlns="http://schemas.openxmlformats.org/officeDocument/2006/custom-properties" xmlns:vt="http://schemas.openxmlformats.org/officeDocument/2006/docPropsVTypes"/>
</file>