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Milan</w:t>
      </w:r>
    </w:p>
    <w:bookmarkStart w:id="25" w:name="Xbba97ec7c16ba43303ed87af036361fe3297309"/>
    <w:p>
      <w:pPr>
        <w:pStyle w:val="Heading1"/>
      </w:pPr>
      <w:r>
        <w:t xml:space="preserve">The Academic Pillar: The Role of the Professor in Italy, Milan</w:t>
      </w:r>
    </w:p>
    <w:p>
      <w:pPr>
        <w:pStyle w:val="FirstParagraph"/>
      </w:pPr>
      <w:r>
        <w:t xml:space="preserve">In the rich tapestry of European higher education, few cities embody the intersection of historical depth and modern ambition as vividly as Milan. As the economic engine of Italy and a global hub for fashion, design, finance, and innovation, Milan presents a unique academic landscape. At the heart of this dynamic environment stands a figure who is both revered and scrutinized: the Professor. To understand the educational ecosystem in Italy Milan is to understand the multifaceted role of its professors. They are not merely conveyors of information but custodians of tradition, catalysts for innovation, and mentors navigating a complex societal fabric.</w:t>
      </w:r>
    </w:p>
    <w:bookmarkStart w:id="20" w:name="X8c9d192b11ff2d42667d1f9e9ebd4e8a18ce8c3"/>
    <w:p>
      <w:pPr>
        <w:pStyle w:val="Heading2"/>
      </w:pPr>
      <w:r>
        <w:t xml:space="preserve">The Historical Weight and Academic Tradition</w:t>
      </w:r>
    </w:p>
    <w:p>
      <w:pPr>
        <w:pStyle w:val="FirstParagraph"/>
      </w:pPr>
      <w:r>
        <w:t xml:space="preserve">Italy boasts some of the oldest universities in the world, with institutions tracing their roots back to the 11th century. In Milan specifically, institutions such as Bocconi University, Politecnico di Milano, and Università degli Studi di Milano carry this historical weight while aggressively pursuing modernization. The professor in this context inherits a legacy that demands rigorous intellectual discipline. In Italy Milan, the academic culture is steeped in a respect for formal scholarship yet increasingly pressured by global competitive standards.</w:t>
      </w:r>
    </w:p>
    <w:p>
      <w:pPr>
        <w:pStyle w:val="BodyText"/>
      </w:pPr>
      <w:r>
        <w:t xml:space="preserve">The role of the professor here is defined by a duality: they must be scholars who contribute to the global canon of knowledge while remaining deeply rooted in local cultural and institutional contexts. Unlike more utilitarian educational models found elsewhere, the Italian academic tradition emphasizes critical thinking, philosophical inquiry, and theoretical depth. Consequently, every professor in Italy Milan is expected to master not only their specific field but also the broader intellectual history that underpins it. This creates an educational environment where students are challenged to think critically about structure, power, aesthetics, and ethics—skills highly prized in a city known for its influence on global culture.</w:t>
      </w:r>
    </w:p>
    <w:bookmarkEnd w:id="20"/>
    <w:bookmarkStart w:id="21" w:name="milan-as-a-laboratory-of-innovation"/>
    <w:p>
      <w:pPr>
        <w:pStyle w:val="Heading2"/>
      </w:pPr>
      <w:r>
        <w:t xml:space="preserve">Milan as a Laboratory of Innovation</w:t>
      </w:r>
    </w:p>
    <w:p>
      <w:pPr>
        <w:pStyle w:val="FirstParagraph"/>
      </w:pPr>
      <w:r>
        <w:t xml:space="preserve">Milan is not merely a repository of history; it is the capital of Italian industry and creativity. The presence of the Professor in this specific geographic context transforms them into bridges between academia and industry. In cities like Milan, where design meets engineering, and fashion intersects with digital media, professors often serve as consultants, researchers, and innovators who translate theoretical knowledge into practical applications.</w:t>
      </w:r>
    </w:p>
    <w:p>
      <w:pPr>
        <w:pStyle w:val="BodyText"/>
      </w:pPr>
      <w:r>
        <w:t xml:space="preserve">For instance, at Politecnico di Milano or the Arts Liberali programs in Milanese universities, professors are frequently engaged in projects that directly impact urban planning, sustainable design, and technological advancement. The Professor in Italy Milan is thus expected to be an active participant in the city’s economic and social life. This proximity to industry requires academic staff to remain at the cutting edge of their disciplines, ensuring that curricula reflect real-world challenges. This synergy elevates the status of the Professor from a purely theoretical figure to a key stakeholder in regional development.</w:t>
      </w:r>
    </w:p>
    <w:bookmarkEnd w:id="21"/>
    <w:bookmarkStart w:id="22" w:name="mentorship-and-student-development"/>
    <w:p>
      <w:pPr>
        <w:pStyle w:val="Heading2"/>
      </w:pPr>
      <w:r>
        <w:t xml:space="preserve">Mentorship and Student Development</w:t>
      </w:r>
    </w:p>
    <w:p>
      <w:pPr>
        <w:pStyle w:val="FirstParagraph"/>
      </w:pPr>
      <w:r>
        <w:t xml:space="preserve">Beyond research and industry liaison, the most profound impact of any Professor is on their students. In Italy Milan, where student populations are diverse—ranging from local Italian youth to a significant influx of international students seeking specialized education—the role of mentorship becomes crucial. Professors act as cultural guides and professional sponsors. They help navigate the complexities of a high-pressure educational system that values oral examinations (esami orali) and rigorous thesis defenses.</w:t>
      </w:r>
    </w:p>
    <w:p>
      <w:pPr>
        <w:pStyle w:val="BodyText"/>
      </w:pPr>
      <w:r>
        <w:t xml:space="preserve">The relationship between professor and student in this region is often intensely personal yet highly demanding. Students are expected to engage directly with their instructors, defending their ideas in seminars and discussions. This fosters a sense of intellectual ownership among students but also places a heavy burden on the Professor to provide clear, constructive feedback. In such an environment, the Professor serves as a gatekeeper of quality but also as an enabler of potential. For international students in Milan, this mentorship extends beyond academics; professors often provide guidance on integrating into Italian society and understanding local professional norms.</w:t>
      </w:r>
    </w:p>
    <w:bookmarkEnd w:id="22"/>
    <w:bookmarkStart w:id="23" w:name="challenges-and-future-directions"/>
    <w:p>
      <w:pPr>
        <w:pStyle w:val="Heading2"/>
      </w:pPr>
      <w:r>
        <w:t xml:space="preserve">Challenges and Future Directions</w:t>
      </w:r>
    </w:p>
    <w:p>
      <w:pPr>
        <w:pStyle w:val="FirstParagraph"/>
      </w:pPr>
      <w:r>
        <w:t xml:space="preserve">The modern Professor in Italy Milan faces significant challenges. Funding cuts, bureaucratic inertia within public universities, and the intense pressure to publish in international journals can sometimes overshadow teaching responsibilities. Furthermore, the rise of digital education has forced a re-evaluation of traditional pedagogical methods. Despite these hurdles, Italian professors have shown remarkable resilience.</w:t>
      </w:r>
    </w:p>
    <w:p>
      <w:pPr>
        <w:pStyle w:val="BodyText"/>
      </w:pPr>
      <w:r>
        <w:t xml:space="preserve">Looking forward, the role is evolving towards greater interdisciplinary collaboration. Problems facing Milan today—such as sustainable urbanization in dense historic centers or ethical AI development—require solutions that break down silos between departments. Professors are increasingly expected to collaborate across fields, integrating sociology with technology, or economics with environmental science. This shift demands a more flexible and adaptive academic leadership.</w:t>
      </w:r>
    </w:p>
    <w:bookmarkEnd w:id="23"/>
    <w:bookmarkStart w:id="24" w:name="conclusion"/>
    <w:p>
      <w:pPr>
        <w:pStyle w:val="Heading2"/>
      </w:pPr>
      <w:r>
        <w:t xml:space="preserve">Conclusion</w:t>
      </w:r>
    </w:p>
    <w:p>
      <w:pPr>
        <w:pStyle w:val="FirstParagraph"/>
      </w:pPr>
      <w:r>
        <w:t xml:space="preserve">In conclusion, the Professor in Italy Milan occupies a pivotal position in both academia and society. They are guardians of a proud intellectual heritage while simultaneously driving innovation in one of Europe’s most dynamic cities. Their influence extends from the lecture hall to the boardroom, shaping not only minds but also industries and urban futures. As Milan continues to assert its status as a global metropolis, the integrity, creativity, and dedication of its professors will remain central to its success. To study or work in Italy Milan is to engage with this powerful academic force—a reminder that education remains the cornerstone of cultural and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Italy, Milan</dc:title>
  <dc:creator/>
  <dc:language>en</dc:language>
  <cp:keywords/>
  <dcterms:created xsi:type="dcterms:W3CDTF">2026-07-29T19:31:10Z</dcterms:created>
  <dcterms:modified xsi:type="dcterms:W3CDTF">2026-07-29T19:31:10Z</dcterms:modified>
</cp:coreProperties>
</file>

<file path=docProps/custom.xml><?xml version="1.0" encoding="utf-8"?>
<Properties xmlns="http://schemas.openxmlformats.org/officeDocument/2006/custom-properties" xmlns:vt="http://schemas.openxmlformats.org/officeDocument/2006/docPropsVTypes"/>
</file>