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Professorship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Casablanca</w:t>
      </w:r>
    </w:p>
    <w:bookmarkStart w:id="26" w:name="X86a0cd90cf69c20e0380916936985f27c07d813"/>
    <w:p>
      <w:pPr>
        <w:pStyle w:val="Heading1"/>
      </w:pPr>
      <w:r>
        <w:t xml:space="preserve">The Essence of Professorship in the Heart of Casablanca</w:t>
      </w:r>
    </w:p>
    <w:p>
      <w:pPr>
        <w:pStyle w:val="FirstParagraph"/>
      </w:pPr>
      <w:r>
        <w:t xml:space="preserve">In the bustling metropolis of Morocco, where ancient traditions weave seamlessly with modern aspirations, the role of a teacher transcends mere instruction. In this dynamic environment, particularly within a city as vibrant and complex as Casablanca, the figure of a</w:t>
      </w:r>
      <w:r>
        <w:t xml:space="preserve"> </w:t>
      </w:r>
      <w:r>
        <w:t xml:space="preserve">Professor</w:t>
      </w:r>
      <w:r>
        <w:t xml:space="preserve"> </w:t>
      </w:r>
      <w:r>
        <w:t xml:space="preserve">stands not only as an academic authority but also as a cultural bridge and a mentor for future leaders. To understand the weight of this title in</w:t>
      </w:r>
      <w:r>
        <w:t xml:space="preserve"> </w:t>
      </w:r>
      <w:r>
        <w:t xml:space="preserve">Morocco Casablanca</w:t>
      </w:r>
      <w:r>
        <w:t xml:space="preserve"> </w:t>
      </w:r>
      <w:r>
        <w:t xml:space="preserve">is to understand the intricate dance between heritage and innovation, where education serves as the primary vehicle for social mobility and national progress.</w:t>
      </w:r>
    </w:p>
    <w:bookmarkStart w:id="20" w:name="Xf34ba4cbca35e4eba8a7234836d38aff9d12c96"/>
    <w:p>
      <w:pPr>
        <w:pStyle w:val="Heading2"/>
      </w:pPr>
      <w:r>
        <w:t xml:space="preserve">The Cultural Context: Education as a Pillar of Society</w:t>
      </w:r>
    </w:p>
    <w:p>
      <w:pPr>
        <w:pStyle w:val="FirstParagraph"/>
      </w:pPr>
      <w:r>
        <w:t xml:space="preserve">Morocco has long held education in high regard, viewing it as a fundamental right and a pathway to enlightenment. However, the specific context of Casablanca adds unique layers to this narrative. As the economic capital and the largest city in Morocco, Casablanca is a melting pot of cultures, languages, and ambitions. It is here that youth from diverse backgrounds converge with high expectations for their futures. Consequently, the</w:t>
      </w:r>
      <w:r>
        <w:t xml:space="preserve"> </w:t>
      </w:r>
      <w:r>
        <w:t xml:space="preserve">Professor</w:t>
      </w:r>
      <w:r>
        <w:t xml:space="preserve"> </w:t>
      </w:r>
      <w:r>
        <w:t xml:space="preserve">in this setting must possess not just subject matter expertise but also profound cultural sensitivity and adaptability.</w:t>
      </w:r>
    </w:p>
    <w:p>
      <w:pPr>
        <w:pStyle w:val="BodyText"/>
      </w:pPr>
      <w:r>
        <w:t xml:space="preserve">In the universities and higher education institutions scattered across the districts of Casablanca, from Ain Chock to Maarif, professors are tasked with nurturing minds that are increasingly globalized yet deeply rooted in their local identity. The challenge is immense: how to teach classical sciences or humanities while preparing students for a competitive international job market? This dual mandate defines the modern academic experience in</w:t>
      </w:r>
      <w:r>
        <w:t xml:space="preserve"> </w:t>
      </w:r>
      <w:r>
        <w:t xml:space="preserve">Morocco Casablanca</w:t>
      </w:r>
      <w:r>
        <w:t xml:space="preserve">.</w:t>
      </w:r>
    </w:p>
    <w:bookmarkEnd w:id="20"/>
    <w:bookmarkStart w:id="21" w:name="Xc2cac416e0ff42e110951f823a657e22f2598d9"/>
    <w:p>
      <w:pPr>
        <w:pStyle w:val="Heading2"/>
      </w:pPr>
      <w:r>
        <w:t xml:space="preserve">The Role of the Professor: Mentor and Guide</w:t>
      </w:r>
    </w:p>
    <w:p>
      <w:pPr>
        <w:pStyle w:val="FirstParagraph"/>
      </w:pPr>
      <w:r>
        <w:t xml:space="preserve">The traditional definition of a professor is one who delivers lectures and evaluates exams. However, in the Moroccan context, this role is significantly expanded. A professor in Casablanca often acts as a life coach and a moral compass for students who may be navigating complex social structures for the first time. The respect accorded to educators in Moroccan society means that their influence extends far beyond the classroom walls.</w:t>
      </w:r>
    </w:p>
    <w:p>
      <w:pPr>
        <w:pStyle w:val="BodyText"/>
      </w:pPr>
      <w:r>
        <w:t xml:space="preserve">Students look up to professors not only for academic knowledge but also for guidance on career paths, ethical dilemmas, and civic responsibility. This mentorship is crucial in a city like Casablanca, where the pace of life can be overwhelming and the pressure to succeed is palpable. Professors provide stability and direction, helping students translate their potential into tangible achievements. They encourage critical thinking and questioning, fostering an environment where innovation can flourish amidst traditional values.</w:t>
      </w:r>
    </w:p>
    <w:bookmarkEnd w:id="21"/>
    <w:bookmarkStart w:id="22" w:name="X26b976339fc229533dbf3e899a90f2c613d8851"/>
    <w:p>
      <w:pPr>
        <w:pStyle w:val="Heading2"/>
      </w:pPr>
      <w:r>
        <w:t xml:space="preserve">Bridging Languages: The Linguistic Challenge</w:t>
      </w:r>
    </w:p>
    <w:p>
      <w:pPr>
        <w:pStyle w:val="FirstParagraph"/>
      </w:pPr>
      <w:r>
        <w:t xml:space="preserve">One of the most distinctive aspects of being a professor in Casablanca is the linguistic diversity present in educational settings. While French remains widely used in higher education and business, Arabic is the language of administration and culture, and increasingly, English is gaining prominence as the lingua franca of science and technology. A skilled professor must navigate these linguistic landscapes with ease.</w:t>
      </w:r>
    </w:p>
    <w:p>
      <w:pPr>
        <w:pStyle w:val="BodyText"/>
      </w:pPr>
      <w:r>
        <w:t xml:space="preserve">This multilingual reality requires professors to be adaptable communicators. They must ensure that their students grasp complex concepts regardless of their primary language proficiency. Furthermore, this environment promotes code-switching and cultural fluency, skills that are invaluable in a globalized economy. The professor thus becomes an architect of communication, building bridges between different linguistic traditions and enabling students to participate fully in both local and international dialogues.</w:t>
      </w:r>
    </w:p>
    <w:bookmarkEnd w:id="22"/>
    <w:bookmarkStart w:id="23" w:name="innovation-and-modernization"/>
    <w:p>
      <w:pPr>
        <w:pStyle w:val="Heading2"/>
      </w:pPr>
      <w:r>
        <w:t xml:space="preserve">Innovation and Modernization</w:t>
      </w:r>
    </w:p>
    <w:p>
      <w:pPr>
        <w:pStyle w:val="FirstParagraph"/>
      </w:pPr>
      <w:r>
        <w:t xml:space="preserve">Morocco Casablanca is also a hub for technological advancement and economic reform. Universities in the city are increasingly integrating digital tools, online resources, and modern pedagogical methods into their curricula. The professor of today must be a pioneer in this regard, embracing technology not as a replacement for human interaction but as an enhancement of the learning process.</w:t>
      </w:r>
    </w:p>
    <w:p>
      <w:pPr>
        <w:pStyle w:val="BodyText"/>
      </w:pPr>
      <w:r>
        <w:t xml:space="preserve">This shift towards modernization does not mean abandoning traditional teaching methods that have proven effective over centuries. Instead, it involves a hybrid approach where face-to-face mentorship is complemented by digital accessibility. Professors are encouraged to conduct research that addresses local challenges, such as sustainable urban development, renewable energy, and social entrepreneurship. This application-oriented research ensures that the knowledge imparted in Casablanca’s classrooms contributes directly to the development of the region and the nation.</w:t>
      </w:r>
    </w:p>
    <w:bookmarkEnd w:id="23"/>
    <w:bookmarkStart w:id="24" w:name="challenges-and-resilience"/>
    <w:p>
      <w:pPr>
        <w:pStyle w:val="Heading2"/>
      </w:pPr>
      <w:r>
        <w:t xml:space="preserve">Challenges and Resilience</w:t>
      </w:r>
    </w:p>
    <w:p>
      <w:pPr>
        <w:pStyle w:val="FirstParagraph"/>
      </w:pPr>
      <w:r>
        <w:t xml:space="preserve">Navigating this landscape is not without its challenges. Resources can be strained, class sizes large, and administrative hurdles significant. Yet, it is precisely these challenges that highlight the resilience of both students and professors in Casablanca. The determination to overcome obstacles reflects a broader national spirit of progress and perseverance.</w:t>
      </w:r>
    </w:p>
    <w:p>
      <w:pPr>
        <w:pStyle w:val="BodyText"/>
      </w:pPr>
      <w:r>
        <w:t xml:space="preserve">Professors often go above and beyond their contractual duties, offering extra tutoring sessions, engaging with community projects, and advocating for educational reform. Their dedication is fueled by a deep sense of purpose: to uplift the next generation of Moroccans who will carry the torch of development forward. This unwavering commitment is what makes the profession so revered in</w:t>
      </w:r>
      <w:r>
        <w:t xml:space="preserve"> </w:t>
      </w:r>
      <w:r>
        <w:t xml:space="preserve">Morocco Casablanca</w:t>
      </w:r>
      <w:r>
        <w:t xml:space="preserve">.</w:t>
      </w:r>
    </w:p>
    <w:bookmarkEnd w:id="24"/>
    <w:bookmarkStart w:id="25" w:name="conclusion-the-enduring-impact"/>
    <w:p>
      <w:pPr>
        <w:pStyle w:val="Heading2"/>
      </w:pPr>
      <w:r>
        <w:t xml:space="preserve">Conclusion: The Enduring Impact</w:t>
      </w:r>
    </w:p>
    <w:p>
      <w:pPr>
        <w:pStyle w:val="FirstParagraph"/>
      </w:pPr>
      <w:r>
        <w:t xml:space="preserve">In conclusion, being a professor in Morocco Casablanca is a profound responsibility and privilege. It requires a unique blend of academic rigor, cultural empathy, linguistic versatility, and technological savvy. These educators are not just transmitters of knowledge; they are shapers of character and architects of the future. In a city that constantly evolves yet remains deeply connected to its roots, professors stand as beacons of hope and guidance.</w:t>
      </w:r>
    </w:p>
    <w:p>
      <w:pPr>
        <w:pStyle w:val="BodyText"/>
      </w:pPr>
      <w:r>
        <w:t xml:space="preserve">As Casablanca continues to grow as an economic and cultural powerhouse, the role of the professor will only become more critical. They hold the key to unlocking human potential, fostering innovation, and ensuring that education remains a driving force for positive change. The legacy of these educators is written not just in academic papers but in the lives they touch and the communities they help build. In</w:t>
      </w:r>
      <w:r>
        <w:t xml:space="preserve"> </w:t>
      </w:r>
      <w:r>
        <w:t xml:space="preserve">Morocco Casablanca</w:t>
      </w:r>
      <w:r>
        <w:t xml:space="preserve">, the professor is truly a cornerstone of society, essential to its past, present, and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Professorship in the Heart of Casablanca</dc:title>
  <dc:creator/>
  <dc:language>en</dc:language>
  <cp:keywords/>
  <dcterms:created xsi:type="dcterms:W3CDTF">2026-07-29T01:01:16Z</dcterms:created>
  <dcterms:modified xsi:type="dcterms:W3CDTF">2026-07-29T01:01:16Z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