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Knowledge: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Pakistan</w:t>
      </w:r>
      <w:r>
        <w:t xml:space="preserve"> </w:t>
      </w:r>
      <w:r>
        <w:t xml:space="preserve">Karachi</w:t>
      </w:r>
    </w:p>
    <w:bookmarkStart w:id="25" w:name="X5e10a9131f99baf29d479fc17d6160370110c59"/>
    <w:p>
      <w:pPr>
        <w:pStyle w:val="Heading1"/>
      </w:pPr>
      <w:r>
        <w:t xml:space="preserve">The Pillar of Knowledge: The Role of the Professor in Pakistan Karachi</w:t>
      </w:r>
    </w:p>
    <w:p>
      <w:pPr>
        <w:pStyle w:val="FirstParagraph"/>
      </w:pPr>
      <w:r>
        <w:t xml:space="preserve">In the vast and vibrant tapestry of South Asian academia, few figures hold as much weight and reverence as that of a professor. Nowhere is this dynamic more pronounced than in Karachi, the bustling metropolis known as the City of Lights. As Pakistan's largest city, economic hub, and cultural melting pot Karachi serves not just as a commercial center but also as a critical intellectual engine for the nation. Within this context, the</w:t>
      </w:r>
      <w:r>
        <w:t xml:space="preserve"> </w:t>
      </w:r>
      <w:r>
        <w:rPr>
          <w:bCs/>
          <w:b/>
        </w:rPr>
        <w:t xml:space="preserve">Professor</w:t>
      </w:r>
      <w:r>
        <w:t xml:space="preserve"> </w:t>
      </w:r>
      <w:r>
        <w:t xml:space="preserve">is not merely an instructor of curriculum; they are architects of minds, guardians of tradition, and catalysts for future change. The role of education in Pakistan Karachi demands a deep understanding that teaching here is an act of profound societal responsibility.</w:t>
      </w:r>
    </w:p>
    <w:bookmarkStart w:id="20" w:name="the-unique-academic-landscape-of-karachi"/>
    <w:p>
      <w:pPr>
        <w:pStyle w:val="Heading2"/>
      </w:pPr>
      <w:r>
        <w:t xml:space="preserve">The Unique Academic Landscape of Karachi</w:t>
      </w:r>
    </w:p>
    <w:p>
      <w:pPr>
        <w:pStyle w:val="FirstParagraph"/>
      </w:pPr>
      <w:r>
        <w:t xml:space="preserve">To understand the significance of the professor in this region, one must first appreciate the unique environment they operate within. Karachi is a city of contrasts, where ancient traditions collide with modern aspirations. It is home to prestigious institutions such as the University of Karachi, Aga Khan University, NED University of Engineering and Technology, and numerous other private and public universities. These institutions serve a diverse student body ranging from aspiring engineers in Gulshan-e-Iqbal to literature students in Saddar. The density of the population creates a competitive academic atmosphere where resources can be scarce yet ambition is boundless.</w:t>
      </w:r>
    </w:p>
    <w:p>
      <w:pPr>
        <w:pStyle w:val="BodyText"/>
      </w:pPr>
      <w:r>
        <w:t xml:space="preserve">In this high-stakes environment, the</w:t>
      </w:r>
      <w:r>
        <w:t xml:space="preserve"> </w:t>
      </w:r>
      <w:r>
        <w:rPr>
          <w:bCs/>
          <w:b/>
        </w:rPr>
        <w:t xml:space="preserve">Professor</w:t>
      </w:r>
      <w:r>
        <w:t xml:space="preserve"> </w:t>
      </w:r>
      <w:r>
        <w:t xml:space="preserve">acts as a stabilizing force. They navigate bureaucratic challenges, infrastructural limitations, and varying levels of student preparation with patience and resilience. The educational ecosystem in Pakistan Karachi is characterized by a heavy emphasis on competitive examinations for medical colleges and engineering institutes. Consequently, the professor plays a dual role: they must ensure mastery of complex technical subjects while also guiding students through the intense pressure of standardized testing that dictates their career trajectories.</w:t>
      </w:r>
    </w:p>
    <w:bookmarkEnd w:id="20"/>
    <w:bookmarkStart w:id="21" w:name="cultural-mediators-and-moral-guides"/>
    <w:p>
      <w:pPr>
        <w:pStyle w:val="Heading2"/>
      </w:pPr>
      <w:r>
        <w:t xml:space="preserve">Cultural Mediators and Moral Guides</w:t>
      </w:r>
    </w:p>
    <w:p>
      <w:pPr>
        <w:pStyle w:val="FirstParagraph"/>
      </w:pPr>
      <w:r>
        <w:t xml:space="preserve">Beyond academics, professors in Karachi often serve as cultural mediators. The city is a microcosm of Pakistani society, containing communities from all over the country. A professor here must be culturally sensitive and inclusive, fostering an environment where students from different ethnic and linguistic backgrounds feel represented and understood. This role is crucial in a nation where social cohesion is vital for national progress.</w:t>
      </w:r>
    </w:p>
    <w:p>
      <w:pPr>
        <w:pStyle w:val="BodyText"/>
      </w:pPr>
      <w:r>
        <w:t xml:space="preserve">Furthermore, the concept of respect for educators in Pakistan Karachi is deeply rooted in Islamic culture and traditional values. The title "Professor" commands significant social capital. Students often view their teachers as mentors rather than just service providers of education. This relationship allows professors to influence student behavior and ethics outside the classroom. They are expected to model integrity, discipline, and intellectual curiosity—qualities that are essential for the development of a responsible citizenry in Pakistan.</w:t>
      </w:r>
    </w:p>
    <w:bookmarkEnd w:id="21"/>
    <w:bookmarkStart w:id="22" w:name="challenges-faced-by-educators"/>
    <w:p>
      <w:pPr>
        <w:pStyle w:val="Heading2"/>
      </w:pPr>
      <w:r>
        <w:t xml:space="preserve">Challenges Faced by Educators</w:t>
      </w:r>
    </w:p>
    <w:p>
      <w:pPr>
        <w:pStyle w:val="FirstParagraph"/>
      </w:pPr>
      <w:r>
        <w:t xml:space="preserve">The journey of being an academic in Karachi is not without its significant hurdles. Professors frequently face challenges related to infrastructure, such as erratic electricity supplies and internet connectivity issues, which can disrupt digital learning initiatives. Additionally, the rapid expansion of higher education has led to a strain on resources, requiring professors to be increasingly innovative in their pedagogical methods.</w:t>
      </w:r>
    </w:p>
    <w:p>
      <w:pPr>
        <w:pStyle w:val="BodyText"/>
      </w:pPr>
      <w:r>
        <w:t xml:space="preserve">Moreover, there is the ongoing challenge of brain drain. Many talented academics in Pakistan Karachi look toward opportunities abroad due to better pay and working conditions. This exodus creates a vacuum that remaining professors must fill, often taking on heavier workloads. Despite these challenges, the spirit of resilience among educators in Karachi remains unbroken. They continue to produce graduates who contribute significantly to the national economy, whether in banking sectors along I.I. Chundrigar Road or in tech hubs emerging across Clifton and North Nazimabad.</w:t>
      </w:r>
    </w:p>
    <w:bookmarkEnd w:id="22"/>
    <w:bookmarkStart w:id="23" w:name="the-future-innovation-and-adaptation"/>
    <w:p>
      <w:pPr>
        <w:pStyle w:val="Heading2"/>
      </w:pPr>
      <w:r>
        <w:t xml:space="preserve">The Future: Innovation and Adaptation</w:t>
      </w:r>
    </w:p>
    <w:p>
      <w:pPr>
        <w:pStyle w:val="FirstParagraph"/>
      </w:pPr>
      <w:r>
        <w:t xml:space="preserve">As Karachi moves into a new era of digital transformation, the role of the professor is evolving. There is a growing emphasis on research, innovation, and critical thinking rather than rote memorization. Professors in Pakistan Karachi are increasingly encouraged to engage in research that addresses local problems—such as urban planning issues related to flooding in low-lying areas or public health concerns specific to densely populated settlements.</w:t>
      </w:r>
    </w:p>
    <w:p>
      <w:pPr>
        <w:pStyle w:val="BodyText"/>
      </w:pPr>
      <w:r>
        <w:t xml:space="preserve">Collaboration with international universities is also on the rise, bringing global best practices into local classrooms. This globalization of education requires professors to be lifelong learners themselves, adapting their curricula to meet global standards while maintaining local relevance. The modern professor in Karachi must be a technologist, a researcher, and a community leader simultaneously.</w:t>
      </w:r>
    </w:p>
    <w:bookmarkEnd w:id="23"/>
    <w:bookmarkStart w:id="24" w:name="conclusion"/>
    <w:p>
      <w:pPr>
        <w:pStyle w:val="Heading2"/>
      </w:pPr>
      <w:r>
        <w:t xml:space="preserve">Conclusion</w:t>
      </w:r>
    </w:p>
    <w:p>
      <w:pPr>
        <w:pStyle w:val="FirstParagraph"/>
      </w:pPr>
      <w:r>
        <w:t xml:space="preserve">In conclusion, the impact of the professor extends far beyond the four walls of lecture halls scattered across Karachi. They are pivotal in shaping the intellectual and moral landscape of one of Pakistan's most important cities. As guardians of knowledge, they bridge the gap between heritage and modernity. Their ability to inspire young minds amidst challenging circumstances defines their contribution to society.</w:t>
      </w:r>
    </w:p>
    <w:p>
      <w:pPr>
        <w:pStyle w:val="BodyText"/>
      </w:pPr>
      <w:r>
        <w:t xml:space="preserve">For the development of Pakistan Karachi, investing in education is synonymous with investing in its professors. By supporting these educators with better resources, fair compensation, and professional development opportunities, society can ensure that the next generation continues to thrive. The professor remains the cornerstone of academic excellence and social stability in Karachi, guiding the city toward a brighter future through the power of knowledge.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Knowledge: The Role of the Professor in Pakistan Karachi</dc:title>
  <dc:creator/>
  <dc:language>en</dc:language>
  <cp:keywords/>
  <dcterms:created xsi:type="dcterms:W3CDTF">2026-07-29T05:11:25Z</dcterms:created>
  <dcterms:modified xsi:type="dcterms:W3CDTF">2026-07-29T05:11:25Z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