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Archipelago:</w:t>
      </w:r>
      <w:r>
        <w:t xml:space="preserve"> </w:t>
      </w:r>
      <w:r>
        <w:t xml:space="preserve">An</w:t>
      </w:r>
      <w:r>
        <w:t xml:space="preserve"> </w:t>
      </w:r>
      <w:r>
        <w:t xml:space="preserve">Essay</w:t>
      </w:r>
      <w:r>
        <w:t xml:space="preserve"> </w:t>
      </w:r>
      <w:r>
        <w:t xml:space="preserve">on</w:t>
      </w:r>
      <w:r>
        <w:t xml:space="preserve"> </w:t>
      </w:r>
      <w:r>
        <w:t xml:space="preserve">Academic</w:t>
      </w:r>
      <w:r>
        <w:t xml:space="preserve"> </w:t>
      </w:r>
      <w:r>
        <w:t xml:space="preserve">Life</w:t>
      </w:r>
      <w:r>
        <w:t xml:space="preserve"> </w:t>
      </w:r>
      <w:r>
        <w:t xml:space="preserve">in</w:t>
      </w:r>
      <w:r>
        <w:t xml:space="preserve"> </w:t>
      </w:r>
      <w:r>
        <w:t xml:space="preserve">Philippines</w:t>
      </w:r>
      <w:r>
        <w:t xml:space="preserve"> </w:t>
      </w:r>
      <w:r>
        <w:t xml:space="preserve">Manila</w:t>
      </w:r>
    </w:p>
    <w:bookmarkStart w:id="28" w:name="X939822f5ec1aec8c6edbf28fb96d2cc0fef232a"/>
    <w:p>
      <w:pPr>
        <w:pStyle w:val="Heading1"/>
      </w:pPr>
      <w:r>
        <w:t xml:space="preserve">The Professor in the Heart of the Archipelago</w:t>
      </w:r>
    </w:p>
    <w:p>
      <w:pPr>
        <w:pStyle w:val="FirstParagraph"/>
      </w:pPr>
      <w:r>
        <w:br/>
      </w:r>
    </w:p>
    <w:p>
      <w:pPr>
        <w:pStyle w:val="BodyText"/>
      </w:pPr>
      <w:r>
        <w:t xml:space="preserve">An Exploration of Academia, Culture, and Society in Philippines Manila</w:t>
      </w:r>
    </w:p>
    <w:p>
      <w:r>
        <w:pict>
          <v:rect style="width:0;height:1.5pt" o:hralign="center" o:hrstd="t" o:hr="t"/>
        </w:pict>
      </w:r>
    </w:p>
    <w:p>
      <w:pPr>
        <w:pStyle w:val="FirstParagraph"/>
      </w:pPr>
      <w:r>
        <w:br/>
      </w:r>
    </w:p>
    <w:p>
      <w:pPr>
        <w:pStyle w:val="BodyText"/>
      </w:pPr>
      <w:r>
        <w:t xml:space="preserve">In the bustling metropolis that serves as the beating heart of Southeast Asia's largest archipelagic nation lies a unique ecosystem where history, modernity, and intellectual pursuit collide. At the center of this dynamic environment stands an institution and its most vital component:</w:t>
      </w:r>
      <w:r>
        <w:t xml:space="preserve"> </w:t>
      </w:r>
      <w:r>
        <w:rPr>
          <w:bCs/>
          <w:b/>
        </w:rPr>
        <w:t xml:space="preserve">the Professor</w:t>
      </w:r>
      <w:r>
        <w:t xml:space="preserve">. To understand the role of a</w:t>
      </w:r>
      <w:r>
        <w:t xml:space="preserve"> </w:t>
      </w:r>
      <w:r>
        <w:rPr>
          <w:bCs/>
          <w:b/>
        </w:rPr>
        <w:t xml:space="preserve">Professor</w:t>
      </w:r>
      <w:r>
        <w:t xml:space="preserve"> </w:t>
      </w:r>
      <w:r>
        <w:t xml:space="preserve">in</w:t>
      </w:r>
      <w:r>
        <w:t xml:space="preserve"> </w:t>
      </w:r>
      <w:r>
        <w:rPr>
          <w:bCs/>
          <w:b/>
        </w:rPr>
        <w:t xml:space="preserve">Philippines Manila</w:t>
      </w:r>
      <w:r>
        <w:t xml:space="preserve">, one must look beyond mere pedagogy and recognize it as a complex intersection of mentorship, cultural stewardship, social activism, and navigational endurance amidst urban chaos. The narrative of higher education here is not written in quiet ivy-covered walls but on noisy jeepney routes, amidst the humidity of tropical summers, and within the vibrant spirit of Filipino resilience.</w:t>
      </w:r>
    </w:p>
    <w:bookmarkStart w:id="20" w:name="the-historical-weight-on-shoulders"/>
    <w:p>
      <w:pPr>
        <w:pStyle w:val="Heading2"/>
      </w:pPr>
      <w:r>
        <w:t xml:space="preserve">The Historical Weight on Shoulders</w:t>
      </w:r>
    </w:p>
    <w:p>
      <w:pPr>
        <w:pStyle w:val="FirstParagraph"/>
      </w:pPr>
      <w:r>
        <w:t xml:space="preserve">The concept of</w:t>
      </w:r>
      <w:r>
        <w:t xml:space="preserve"> </w:t>
      </w:r>
      <w:r>
        <w:rPr>
          <w:bCs/>
          <w:b/>
        </w:rPr>
        <w:t xml:space="preserve">the Professor</w:t>
      </w:r>
      <w:r>
        <w:t xml:space="preserve"> </w:t>
      </w:r>
      <w:r>
        <w:t xml:space="preserve">in this region carries a historical weight that differs vastly from Western counterparts. Manila has been home to some of Asia’s oldest universities, institutions that have witnessed centuries of colonization, revolution, and independence. In</w:t>
      </w:r>
      <w:r>
        <w:t xml:space="preserve"> </w:t>
      </w:r>
      <w:r>
        <w:rPr>
          <w:bCs/>
          <w:b/>
        </w:rPr>
        <w:t xml:space="preserve">Philippines Manila</w:t>
      </w:r>
      <w:r>
        <w:t xml:space="preserve">, academia is not just about the dissemination of knowledge; it is a continuation of the struggle for national identity. Professors are often seen as guardians of truth in a nation where political power has frequently clashed with intellectual freedom. The modern professor in this city must be adept at navigating these historical currents, guiding students to understand their heritage while critically engaging with contemporary global realities.</w:t>
      </w:r>
    </w:p>
    <w:bookmarkEnd w:id="20"/>
    <w:bookmarkStart w:id="21" w:name="resilience-amidst-urban-chaos"/>
    <w:p>
      <w:pPr>
        <w:pStyle w:val="Heading2"/>
      </w:pPr>
      <w:r>
        <w:t xml:space="preserve">Resilience Amidst Urban Chaos</w:t>
      </w:r>
    </w:p>
    <w:p>
      <w:pPr>
        <w:pStyle w:val="FirstParagraph"/>
      </w:pPr>
      <w:r>
        <w:t xml:space="preserve">No discussion of academic life in</w:t>
      </w:r>
      <w:r>
        <w:t xml:space="preserve"> </w:t>
      </w:r>
      <w:r>
        <w:rPr>
          <w:bCs/>
          <w:b/>
        </w:rPr>
        <w:t xml:space="preserve">Philippines Manila</w:t>
      </w:r>
      <w:r>
        <w:t xml:space="preserve"> </w:t>
      </w:r>
      <w:r>
        <w:t xml:space="preserve">is complete without addressing the environment. The city is a sensory overload: the roar of traffic, the scent of street food mingling with exhaust, and a population density that defies logic. For</w:t>
      </w:r>
      <w:r>
        <w:t xml:space="preserve"> </w:t>
      </w:r>
      <w:r>
        <w:rPr>
          <w:bCs/>
          <w:b/>
        </w:rPr>
        <w:t xml:space="preserve">a Professor</w:t>
      </w:r>
      <w:r>
        <w:t xml:space="preserve">, this urban landscape dictates much of daily life. The commute from home to campus—whether it be along Taft Avenue or through the winding streets near Quiapo—is a testament to endurance. Yet, this chaos breeds a unique form of adaptability and community spirit.</w:t>
      </w:r>
    </w:p>
    <w:p>
      <w:pPr>
        <w:pStyle w:val="BodyText"/>
      </w:pPr>
      <w:r>
        <w:t xml:space="preserve">The Filipino concept of "bayanihan" (communal unity) often extends into the classroom and departmental offices. Professors frequently find themselves acting as more than educators; they are counselors, financial advisors, and sometimes even mediators in personal crises. The proximity to poverty within the sprawling metropolis means that many students face significant socioeconomic hurdles. Therefore,</w:t>
      </w:r>
      <w:r>
        <w:t xml:space="preserve"> </w:t>
      </w:r>
      <w:r>
        <w:rPr>
          <w:bCs/>
          <w:b/>
        </w:rPr>
        <w:t xml:space="preserve">a Professor</w:t>
      </w:r>
      <w:r>
        <w:t xml:space="preserve"> </w:t>
      </w:r>
      <w:r>
        <w:t xml:space="preserve">here is expected to be a beacon of hope and a practical guide to navigating systemic challenges.</w:t>
      </w:r>
    </w:p>
    <w:bookmarkEnd w:id="21"/>
    <w:bookmarkStart w:id="22" w:name="the-multilingual-classroom"/>
    <w:p>
      <w:pPr>
        <w:pStyle w:val="Heading2"/>
      </w:pPr>
      <w:r>
        <w:t xml:space="preserve">The Multilingual Classroom</w:t>
      </w:r>
    </w:p>
    <w:p>
      <w:pPr>
        <w:pStyle w:val="FirstParagraph"/>
      </w:pPr>
      <w:r>
        <w:t xml:space="preserve">A defining characteristic of academia in</w:t>
      </w:r>
      <w:r>
        <w:t xml:space="preserve"> </w:t>
      </w:r>
      <w:r>
        <w:rPr>
          <w:bCs/>
          <w:b/>
        </w:rPr>
        <w:t xml:space="preserve">Philippines Manila</w:t>
      </w:r>
      <w:r>
        <w:t xml:space="preserve"> </w:t>
      </w:r>
      <w:r>
        <w:t xml:space="preserve">is the linguistic landscape. English remains the medium of instruction, inherited from colonial history, but it exists alongside Tagalog (Filipino) and a myriad of regional dialects. The effective</w:t>
      </w:r>
      <w:r>
        <w:t xml:space="preserve"> </w:t>
      </w:r>
      <w:r>
        <w:rPr>
          <w:bCs/>
          <w:b/>
        </w:rPr>
        <w:t xml:space="preserve">Professor</w:t>
      </w:r>
      <w:r>
        <w:t xml:space="preserve"> </w:t>
      </w:r>
      <w:r>
        <w:t xml:space="preserve">here is code-switching master. They know when to use formal academic English to maintain scholarly rigor and when to drop into conversational Filipino or local slang ("Taglish") to build rapport with students, explain complex concepts, or inject humor into lectures. This linguistic fluidity breaks down hierarchical barriers, creating an inclusive environment where even the most shy student feels comfortable asking questions.</w:t>
      </w:r>
    </w:p>
    <w:bookmarkEnd w:id="22"/>
    <w:bookmarkStart w:id="23" w:name="research-with-relevance"/>
    <w:p>
      <w:pPr>
        <w:pStyle w:val="Heading2"/>
      </w:pPr>
      <w:r>
        <w:t xml:space="preserve">Research with Relevance</w:t>
      </w:r>
    </w:p>
    <w:p>
      <w:pPr>
        <w:pStyle w:val="FirstParagraph"/>
      </w:pPr>
      <w:r>
        <w:t xml:space="preserve">In</w:t>
      </w:r>
      <w:r>
        <w:t xml:space="preserve"> </w:t>
      </w:r>
      <w:r>
        <w:rPr>
          <w:bCs/>
          <w:b/>
        </w:rPr>
        <w:t xml:space="preserve">Philippines Manila</w:t>
      </w:r>
      <w:r>
        <w:t xml:space="preserve">, research is not conducted in a vacuum. It is deeply tethered to local issues: disaster response, urban planning in megacities, post-colonial literature, tropical medicine, and digital transformation. A professor here cannot afford to be purely theoretical. The "ivory tower" is often penetrated by the demands of the community surrounding it. Students are encouraged—and often expected—to engage in fieldwork within the city's diverse communities. Whether studying governance in a cramped barangay or analyzing economic disparities near Makati’s financial district,</w:t>
      </w:r>
      <w:r>
        <w:t xml:space="preserve"> </w:t>
      </w:r>
      <w:r>
        <w:rPr>
          <w:bCs/>
          <w:b/>
        </w:rPr>
        <w:t xml:space="preserve">a Professor</w:t>
      </w:r>
      <w:r>
        <w:t xml:space="preserve"> </w:t>
      </w:r>
      <w:r>
        <w:t xml:space="preserve">serves as a bridge between academic theory and tangible social impact.</w:t>
      </w:r>
    </w:p>
    <w:bookmarkEnd w:id="23"/>
    <w:bookmarkStart w:id="24" w:name="X765b74db4f01d991739d63efa5e9828e610727d"/>
    <w:p>
      <w:pPr>
        <w:pStyle w:val="Heading2"/>
      </w:pPr>
      <w:r>
        <w:t xml:space="preserve">The Digital Transition and Modern Challenges</w:t>
      </w:r>
    </w:p>
    <w:p>
      <w:pPr>
        <w:pStyle w:val="FirstParagraph"/>
      </w:pPr>
      <w:r>
        <w:t xml:space="preserve">The recent global pandemic accelerated the digitalization of education across</w:t>
      </w:r>
      <w:r>
        <w:t xml:space="preserve"> </w:t>
      </w:r>
      <w:r>
        <w:rPr>
          <w:bCs/>
          <w:b/>
        </w:rPr>
        <w:t xml:space="preserve">Philippines Manila</w:t>
      </w:r>
      <w:r>
        <w:t xml:space="preserve">. While this presented immense challenges regarding internet connectivity and hardware access, it also forced a revolution in pedagogy. Professors had to rapidly upskill, turning cramped dorm rooms into lecture halls via Zoom or Google Meet. This transition highlighted both the inequities of the digital divide and the ingenuity of Filipino educators who utilized low-bandwidth solutions to ensure learning continued. Today, a</w:t>
      </w:r>
      <w:r>
        <w:t xml:space="preserve"> </w:t>
      </w:r>
      <w:r>
        <w:rPr>
          <w:bCs/>
          <w:b/>
        </w:rPr>
        <w:t xml:space="preserve">Professor</w:t>
      </w:r>
      <w:r>
        <w:t xml:space="preserve"> </w:t>
      </w:r>
      <w:r>
        <w:t xml:space="preserve">in Manila is expected to be digitally fluent, integrating online tools not just for convenience but to connect local students with global academic networks.</w:t>
      </w:r>
    </w:p>
    <w:bookmarkEnd w:id="24"/>
    <w:bookmarkStart w:id="25" w:name="culture-of-care-pakikisama"/>
    <w:p>
      <w:pPr>
        <w:pStyle w:val="Heading2"/>
      </w:pPr>
      <w:r>
        <w:t xml:space="preserve">Culture of Care (Pakikisama)</w:t>
      </w:r>
    </w:p>
    <w:p>
      <w:pPr>
        <w:pStyle w:val="FirstParagraph"/>
      </w:pPr>
      <w:r>
        <w:t xml:space="preserve">Filipino culture places a high premium on interpersonal relationships. The concept of *pakikisama* (getting along with others) influences the classroom dynamic significantly. A</w:t>
      </w:r>
      <w:r>
        <w:t xml:space="preserve"> </w:t>
      </w:r>
      <w:r>
        <w:rPr>
          <w:bCs/>
          <w:b/>
        </w:rPr>
        <w:t xml:space="preserve">Professor</w:t>
      </w:r>
      <w:r>
        <w:t xml:space="preserve"> </w:t>
      </w:r>
      <w:r>
        <w:t xml:space="preserve">who is strictly authoritarian often struggles in this cultural context. Instead, successful educators cultivate warmth and personal connection (*pakikipagkapwa-tao*). They celebrate students' milestones, attend local festivals with their departments, and show genuine empathy during times of tragedy or natural disasters that frequently affect the region.</w:t>
      </w:r>
    </w:p>
    <w:p>
      <w:pPr>
        <w:pStyle w:val="BodyText"/>
      </w:pPr>
      <w:r>
        <w:t xml:space="preserve">This relational approach does not mean a lowering of academic standards; rather, it provides the emotional support structure necessary for students to thrive. The professor acts as a mentor who sees the whole person, not just the transcript. In</w:t>
      </w:r>
      <w:r>
        <w:t xml:space="preserve"> </w:t>
      </w:r>
      <w:r>
        <w:rPr>
          <w:bCs/>
          <w:b/>
        </w:rPr>
        <w:t xml:space="preserve">Philippines Manila</w:t>
      </w:r>
      <w:r>
        <w:t xml:space="preserve">, where life is fast-paced and often stressful, this humanistic touch is invaluable.</w:t>
      </w:r>
    </w:p>
    <w:bookmarkEnd w:id="25"/>
    <w:bookmarkStart w:id="26" w:name="a-call-for-continued-excellence"/>
    <w:p>
      <w:pPr>
        <w:pStyle w:val="Heading2"/>
      </w:pPr>
      <w:r>
        <w:t xml:space="preserve">A Call for Continued Excellence</w:t>
      </w:r>
    </w:p>
    <w:p>
      <w:pPr>
        <w:pStyle w:val="FirstParagraph"/>
      </w:pPr>
      <w:r>
        <w:t xml:space="preserve">The role of</w:t>
      </w:r>
      <w:r>
        <w:t xml:space="preserve"> </w:t>
      </w:r>
      <w:r>
        <w:rPr>
          <w:bCs/>
          <w:b/>
        </w:rPr>
        <w:t xml:space="preserve">a Professor</w:t>
      </w:r>
      <w:r>
        <w:t xml:space="preserve"> </w:t>
      </w:r>
      <w:r>
        <w:t xml:space="preserve">in</w:t>
      </w:r>
      <w:r>
        <w:t xml:space="preserve"> </w:t>
      </w:r>
      <w:r>
        <w:rPr>
          <w:bCs/>
          <w:b/>
        </w:rPr>
        <w:t xml:space="preserve">Philippines Manila</w:t>
      </w:r>
      <w:r>
        <w:t xml:space="preserve"> </w:t>
      </w:r>
      <w:r>
        <w:t xml:space="preserve">is evolving. As the country aims to become a developed nation, the quality of education becomes paramount. There is an urgent need for professors who are not only excellent researchers but also innovators in teaching methods and advocates for educational equity.</w:t>
      </w:r>
    </w:p>
    <w:p>
      <w:pPr>
        <w:pStyle w:val="BodyText"/>
      </w:pPr>
      <w:r>
        <w:t xml:space="preserve">To honor this role, institutions must support their faculty with better resources, reasonable workloads that account for urban travel times, and opportunities for professional development. When a Professor is empowered, the student body flourishes. The energy of Manila—the youthful vibrancy of its population mixed with the deep wisdom of its history—offers an unparalleled setting for academic exploration.</w:t>
      </w:r>
    </w:p>
    <w:bookmarkEnd w:id="26"/>
    <w:bookmarkStart w:id="27" w:name="conclusion"/>
    <w:p>
      <w:pPr>
        <w:pStyle w:val="Heading2"/>
      </w:pPr>
      <w:r>
        <w:t xml:space="preserve">Conclusion</w:t>
      </w:r>
    </w:p>
    <w:p>
      <w:pPr>
        <w:pStyle w:val="FirstParagraph"/>
      </w:pPr>
      <w:r>
        <w:t xml:space="preserve">In conclusion,</w:t>
      </w:r>
      <w:r>
        <w:t xml:space="preserve"> </w:t>
      </w:r>
      <w:r>
        <w:rPr>
          <w:bCs/>
          <w:b/>
        </w:rPr>
        <w:t xml:space="preserve">a Professor</w:t>
      </w:r>
      <w:r>
        <w:t xml:space="preserve"> </w:t>
      </w:r>
      <w:r>
        <w:t xml:space="preserve">in</w:t>
      </w:r>
      <w:r>
        <w:t xml:space="preserve"> </w:t>
      </w:r>
      <w:r>
        <w:rPr>
          <w:bCs/>
          <w:b/>
        </w:rPr>
        <w:t xml:space="preserve">Philippines Manila</w:t>
      </w:r>
      <w:r>
        <w:t xml:space="preserve">, is a multifaceted figure. They are scholars, activists, cultural translators, and community leaders rolled into one. They operate in a city that is loud and demanding but also deeply loving and resilient. The essay of their career is written every day through the patience they extend to struggling students, the rigor of their research on local problems, and the passion with which they teach future leaders.</w:t>
      </w:r>
    </w:p>
    <w:p>
      <w:pPr>
        <w:pStyle w:val="BodyText"/>
      </w:pPr>
      <w:r>
        <w:t xml:space="preserve">To walk through the campuses of</w:t>
      </w:r>
      <w:r>
        <w:t xml:space="preserve"> </w:t>
      </w:r>
      <w:r>
        <w:rPr>
          <w:bCs/>
          <w:b/>
        </w:rPr>
        <w:t xml:space="preserve">Philippines Manila</w:t>
      </w:r>
      <w:r>
        <w:t xml:space="preserve"> </w:t>
      </w:r>
      <w:r>
        <w:t xml:space="preserve">is to witness a dialogue between tradition and progress. And at this dialogue stands</w:t>
      </w:r>
      <w:r>
        <w:t xml:space="preserve"> </w:t>
      </w:r>
      <w:r>
        <w:rPr>
          <w:bCs/>
          <w:b/>
        </w:rPr>
        <w:t xml:space="preserve">a Professor</w:t>
      </w:r>
      <w:r>
        <w:t xml:space="preserve">, guiding minds through the complexity of the modern world while keeping one foot firmly planted in the rich soil of Filipino heritage. Their work is essential not just for academia, but for the very soul and future of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Heart of the Archipelago: An Essay on Academic Life in Philippines Manila</dc:title>
  <dc:creator/>
  <dc:language>en</dc:language>
  <cp:keywords/>
  <dcterms:created xsi:type="dcterms:W3CDTF">2026-07-29T08:34:36Z</dcterms:created>
  <dcterms:modified xsi:type="dcterms:W3CDTF">2026-07-29T08:34:36Z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