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Knowledge: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Russia</w:t>
      </w:r>
      <w:r>
        <w:t xml:space="preserve"> </w:t>
      </w:r>
      <w:r>
        <w:t xml:space="preserve">Moscow</w:t>
      </w:r>
    </w:p>
    <w:bookmarkStart w:id="25" w:name="X4414fdcc5ac71f1023ff35d694ce2342eb84359"/>
    <w:p>
      <w:pPr>
        <w:pStyle w:val="Heading1"/>
      </w:pPr>
      <w:r>
        <w:t xml:space="preserve">The Pillars of Knowledge: The Role and Evolution of the Professor in Russia Moscow</w:t>
      </w:r>
    </w:p>
    <w:p>
      <w:pPr>
        <w:pStyle w:val="FirstParagraph"/>
      </w:pPr>
      <w:r>
        <w:t xml:space="preserve">In the vast and complex tapestry of higher education across Europe, few cities hold as much historical weight, intellectual density, and cultural significance as</w:t>
      </w:r>
      <w:r>
        <w:t xml:space="preserve"> </w:t>
      </w:r>
      <w:r>
        <w:rPr>
          <w:bCs/>
          <w:b/>
        </w:rPr>
        <w:t xml:space="preserve">Russia Moscow</w:t>
      </w:r>
      <w:r>
        <w:t xml:space="preserve">. It is a metropolis that serves not only as the political heart of the Russian Federation but also as an enduring beacon of science, arts, and philosophy. At the center of this intellectual ecosystem stands a figure who has historically embodied both authority and humility: the</w:t>
      </w:r>
      <w:r>
        <w:t xml:space="preserve"> </w:t>
      </w:r>
      <w:r>
        <w:rPr>
          <w:bCs/>
          <w:b/>
        </w:rPr>
        <w:t xml:space="preserve">Professor</w:t>
      </w:r>
      <w:r>
        <w:t xml:space="preserve">. To understand</w:t>
      </w:r>
      <w:r>
        <w:t xml:space="preserve"> </w:t>
      </w:r>
      <w:r>
        <w:rPr>
          <w:bCs/>
          <w:b/>
        </w:rPr>
        <w:t xml:space="preserve">Russia Moscow</w:t>
      </w:r>
      <w:r>
        <w:t xml:space="preserve"> </w:t>
      </w:r>
      <w:r>
        <w:t xml:space="preserve">is to understand its academic institutions, and to understand those institutions is to comprehend the multifaceted role of the professor within them. This essay explores the historical trajectory, contemporary challenges, and enduring legacy of the professor in one of Europe's most dynamic capital cities.</w:t>
      </w:r>
    </w:p>
    <w:bookmarkStart w:id="20" w:name="X88596b6402e6c2bd821954e5ef5ad58edd525db"/>
    <w:p>
      <w:pPr>
        <w:pStyle w:val="Heading2"/>
      </w:pPr>
      <w:r>
        <w:t xml:space="preserve">The Historical Foundation: Imperial Roots and Soviet Transformation</w:t>
      </w:r>
    </w:p>
    <w:p>
      <w:pPr>
        <w:pStyle w:val="FirstParagraph"/>
      </w:pPr>
      <w:r>
        <w:t xml:space="preserve">The history of academia in</w:t>
      </w:r>
      <w:r>
        <w:t xml:space="preserve"> </w:t>
      </w:r>
      <w:r>
        <w:rPr>
          <w:bCs/>
          <w:b/>
        </w:rPr>
        <w:t xml:space="preserve">Russia Moscow</w:t>
      </w:r>
      <w:r>
        <w:t xml:space="preserve"> </w:t>
      </w:r>
      <w:r>
        <w:t xml:space="preserve">is deeply intertwined with the political shifts that have defined the nation. The establishment of Moscow State University (MSU) in 1755 by Mikhail Lomonosov marked a pivotal moment, signaling a commitment to Western-style scientific inquiry within an Imperial context. During this era, the</w:t>
      </w:r>
      <w:r>
        <w:t xml:space="preserve"> </w:t>
      </w:r>
      <w:r>
        <w:rPr>
          <w:bCs/>
          <w:b/>
        </w:rPr>
        <w:t xml:space="preserve">Professor</w:t>
      </w:r>
      <w:r>
        <w:t xml:space="preserve"> </w:t>
      </w:r>
      <w:r>
        <w:t xml:space="preserve">was often a figure of aristocratic privilege or intellectual elite status, tasked with modernizing the empire through education. These early professors were not merely teachers; they were cultural arbiters who navigated the delicate balance between Tsarist authority and Enlightenment ideals.</w:t>
      </w:r>
    </w:p>
    <w:p>
      <w:pPr>
        <w:pStyle w:val="BodyText"/>
      </w:pPr>
      <w:r>
        <w:t xml:space="preserve">However, the narrative of the professor in</w:t>
      </w:r>
      <w:r>
        <w:t xml:space="preserve"> </w:t>
      </w:r>
      <w:r>
        <w:rPr>
          <w:bCs/>
          <w:b/>
        </w:rPr>
        <w:t xml:space="preserve">Russia Moscow</w:t>
      </w:r>
      <w:r>
        <w:t xml:space="preserve"> </w:t>
      </w:r>
      <w:r>
        <w:t xml:space="preserve">underwent a radical transformation following the Bolshevik Revolution of 1917. The Soviet era introduced a new paradigm where education became a tool for ideological conformity and industrial development. While access to education expanded dramatically under Soviet rule, the independence of the</w:t>
      </w:r>
      <w:r>
        <w:t xml:space="preserve"> </w:t>
      </w:r>
      <w:r>
        <w:rPr>
          <w:bCs/>
          <w:b/>
        </w:rPr>
        <w:t xml:space="preserve">Professor</w:t>
      </w:r>
      <w:r>
        <w:t xml:space="preserve"> </w:t>
      </w:r>
      <w:r>
        <w:t xml:space="preserve">was often curtailed by state ideology. Yet, even within these constraints, many scholars in</w:t>
      </w:r>
      <w:r>
        <w:t xml:space="preserve"> </w:t>
      </w:r>
      <w:r>
        <w:rPr>
          <w:bCs/>
          <w:b/>
        </w:rPr>
        <w:t xml:space="preserve">Russia Moscow</w:t>
      </w:r>
      <w:r>
        <w:t xml:space="preserve"> </w:t>
      </w:r>
      <w:r>
        <w:t xml:space="preserve">managed to preserve rigorous standards of inquiry, particularly in mathematics, physics, and literature. The figure of the professor became a guardian of truth under pressure, maintaining intellectual integrity behind closed doors while adhering to public mandates.</w:t>
      </w:r>
    </w:p>
    <w:bookmarkEnd w:id="20"/>
    <w:bookmarkStart w:id="21" w:name="X99487bff65ad04f2f647340dde15eb9fe8cc4c5"/>
    <w:p>
      <w:pPr>
        <w:pStyle w:val="Heading2"/>
      </w:pPr>
      <w:r>
        <w:t xml:space="preserve">The Post-Soviet Renaissance: Reintegration and Globalization</w:t>
      </w:r>
    </w:p>
    <w:p>
      <w:pPr>
        <w:pStyle w:val="FirstParagraph"/>
      </w:pPr>
      <w:r>
        <w:t xml:space="preserve">With the dissolution of the Soviet Union in 1991,</w:t>
      </w:r>
      <w:r>
        <w:t xml:space="preserve"> </w:t>
      </w:r>
      <w:r>
        <w:rPr>
          <w:bCs/>
          <w:b/>
        </w:rPr>
        <w:t xml:space="preserve">Russia Moscow</w:t>
      </w:r>
      <w:r>
        <w:t xml:space="preserve"> </w:t>
      </w:r>
      <w:r>
        <w:t xml:space="preserve">entered a period of profound transformation. The academic landscape was thrown into chaos as funding dried up, but also opened to new possibilities. The role of the</w:t>
      </w:r>
      <w:r>
        <w:t xml:space="preserve"> </w:t>
      </w:r>
      <w:r>
        <w:rPr>
          <w:bCs/>
          <w:b/>
        </w:rPr>
        <w:t xml:space="preserve">Professor</w:t>
      </w:r>
      <w:r>
        <w:t xml:space="preserve"> </w:t>
      </w:r>
      <w:r>
        <w:t xml:space="preserve">shifted from being an agent of state ideology to a seeker of global relevance. Universities in</w:t>
      </w:r>
      <w:r>
        <w:t xml:space="preserve"> </w:t>
      </w:r>
      <w:r>
        <w:rPr>
          <w:bCs/>
          <w:b/>
        </w:rPr>
        <w:t xml:space="preserve">Russia Moscow</w:t>
      </w:r>
      <w:r>
        <w:t xml:space="preserve">, including MSU and the Higher School of Economics, began integrating with Western academic systems. This involved adopting new pedagogical methods, emphasizing research output, and engaging in international collaborations.</w:t>
      </w:r>
    </w:p>
    <w:p>
      <w:pPr>
        <w:pStyle w:val="BodyText"/>
      </w:pPr>
      <w:r>
        <w:t xml:space="preserve">In this new era, the professor became a bridge between local traditions and global standards. They were expected to publish in international journals, secure foreign grants, and mentor students who increasingly looked toward careers abroad or in the burgeoning private sector of</w:t>
      </w:r>
      <w:r>
        <w:t xml:space="preserve"> </w:t>
      </w:r>
      <w:r>
        <w:rPr>
          <w:bCs/>
          <w:b/>
        </w:rPr>
        <w:t xml:space="preserve">Russia Moscow</w:t>
      </w:r>
      <w:r>
        <w:t xml:space="preserve">. The pressure to perform was high, but so too was the opportunity for innovation. The city itself transformed into a hub of startups and tech innovation, requiring professors to adapt their curricula to include more practical applications alongside theoretical knowledge.</w:t>
      </w:r>
    </w:p>
    <w:bookmarkEnd w:id="21"/>
    <w:bookmarkStart w:id="22" w:name="X5c704c2ac784a215571ea3536aa728237c4ac7d"/>
    <w:p>
      <w:pPr>
        <w:pStyle w:val="Heading2"/>
      </w:pPr>
      <w:r>
        <w:t xml:space="preserve">The Contemporary Landscape: Challenges in Modern Russia Moscow</w:t>
      </w:r>
    </w:p>
    <w:p>
      <w:pPr>
        <w:pStyle w:val="FirstParagraph"/>
      </w:pPr>
      <w:r>
        <w:t xml:space="preserve">Today, the position of the</w:t>
      </w:r>
      <w:r>
        <w:t xml:space="preserve"> </w:t>
      </w:r>
      <w:r>
        <w:rPr>
          <w:bCs/>
          <w:b/>
        </w:rPr>
        <w:t xml:space="preserve">Professor</w:t>
      </w:r>
      <w:r>
        <w:t xml:space="preserve"> </w:t>
      </w:r>
      <w:r>
        <w:t xml:space="preserve">in</w:t>
      </w:r>
      <w:r>
        <w:t xml:space="preserve"> </w:t>
      </w:r>
      <w:r>
        <w:rPr>
          <w:bCs/>
          <w:b/>
        </w:rPr>
        <w:t xml:space="preserve">Russia Moscow</w:t>
      </w:r>
      <w:r>
        <w:t xml:space="preserve"> </w:t>
      </w:r>
      <w:r>
        <w:t xml:space="preserve">is characterized by a unique duality. On one hand, there is a robust support system for basic sciences and humanities that traces back centuries. On the other hand, there are significant pressures related to bureaucracy, funding disparities between elite institutions and regional ones, and the geopolitical complexities facing modern Russia.</w:t>
      </w:r>
    </w:p>
    <w:p>
      <w:pPr>
        <w:pStyle w:val="BodyText"/>
      </w:pPr>
      <w:r>
        <w:t xml:space="preserve">In</w:t>
      </w:r>
      <w:r>
        <w:t xml:space="preserve"> </w:t>
      </w:r>
      <w:r>
        <w:rPr>
          <w:bCs/>
          <w:b/>
        </w:rPr>
        <w:t xml:space="preserve">Russia Moscow</w:t>
      </w:r>
      <w:r>
        <w:t xml:space="preserve">, professors often juggle multiple roles: they are researchers demanding high-quality publications, educators responsible for engaging a digital-native generation of students, and administrators navigating complex institutional structures. The concept of academic freedom remains a topic of intense debate and sensitivity. While the legal framework supports independent inquiry, social and professional norms can sometimes discourage dissent. Consequently, many professors in</w:t>
      </w:r>
      <w:r>
        <w:t xml:space="preserve"> </w:t>
      </w:r>
      <w:r>
        <w:rPr>
          <w:bCs/>
          <w:b/>
        </w:rPr>
        <w:t xml:space="preserve">Russia Moscow</w:t>
      </w:r>
      <w:r>
        <w:t xml:space="preserve"> </w:t>
      </w:r>
      <w:r>
        <w:t xml:space="preserve">adopt strategies of nuanced communication, focusing on technical or historical subjects where political implications are less direct.</w:t>
      </w:r>
    </w:p>
    <w:p>
      <w:pPr>
        <w:pStyle w:val="BodyText"/>
      </w:pPr>
      <w:r>
        <w:t xml:space="preserve">Furthermore, the demographic shift presents another challenge. With an aging population and increasing emigration of skilled youth to other parts of Europe and Asia, professors in</w:t>
      </w:r>
      <w:r>
        <w:t xml:space="preserve"> </w:t>
      </w:r>
      <w:r>
        <w:rPr>
          <w:bCs/>
          <w:b/>
        </w:rPr>
        <w:t xml:space="preserve">Russia Moscow</w:t>
      </w:r>
      <w:r>
        <w:t xml:space="preserve"> </w:t>
      </w:r>
      <w:r>
        <w:t xml:space="preserve">must work harder to attract and retain talent. This has led to a renewed emphasis on international recruitment, although this too is complicated by current geopolitical sanctions and travel restrictions.</w:t>
      </w:r>
    </w:p>
    <w:bookmarkEnd w:id="22"/>
    <w:bookmarkStart w:id="23" w:name="Xdbfe107592b0261207baa90e1542762544527df"/>
    <w:p>
      <w:pPr>
        <w:pStyle w:val="Heading2"/>
      </w:pPr>
      <w:r>
        <w:t xml:space="preserve">The Cultural Significance: The Professor as a Moral Compass</w:t>
      </w:r>
    </w:p>
    <w:p>
      <w:pPr>
        <w:pStyle w:val="FirstParagraph"/>
      </w:pPr>
      <w:r>
        <w:t xml:space="preserve">Beyond the institutional metrics of publishing and teaching loads, the</w:t>
      </w:r>
      <w:r>
        <w:t xml:space="preserve"> </w:t>
      </w:r>
      <w:r>
        <w:rPr>
          <w:bCs/>
          <w:b/>
        </w:rPr>
        <w:t xml:space="preserve">Professor</w:t>
      </w:r>
      <w:r>
        <w:t xml:space="preserve"> </w:t>
      </w:r>
      <w:r>
        <w:t xml:space="preserve">in</w:t>
      </w:r>
      <w:r>
        <w:t xml:space="preserve"> </w:t>
      </w:r>
      <w:r>
        <w:rPr>
          <w:bCs/>
          <w:b/>
        </w:rPr>
        <w:t xml:space="preserve">Russia Moscow</w:t>
      </w:r>
      <w:r>
        <w:t xml:space="preserve"> </w:t>
      </w:r>
      <w:r>
        <w:t xml:space="preserve">retains a profound cultural significance. Historically, intellectuals in Russia have been viewed as the "conscience of society." This expectation persists today. Professors are often called upon to speak out on social justice issues, environmental concerns, and civic duties.</w:t>
      </w:r>
    </w:p>
    <w:p>
      <w:pPr>
        <w:pStyle w:val="BodyText"/>
      </w:pPr>
      <w:r>
        <w:t xml:space="preserve">In the public sphere of</w:t>
      </w:r>
      <w:r>
        <w:t xml:space="preserve"> </w:t>
      </w:r>
      <w:r>
        <w:rPr>
          <w:bCs/>
          <w:b/>
        </w:rPr>
        <w:t xml:space="preserve">Russia Moscow</w:t>
      </w:r>
      <w:r>
        <w:t xml:space="preserve">, a professor is not just an academic but a cultural figure. Their lectures are often open to the general public, and their books frequently become bestsellers in non-fiction categories. This accessibility distinguishes the Russian model from some more isolated Western counterparts, where academia can sometimes feel detached from society. The</w:t>
      </w:r>
      <w:r>
        <w:t xml:space="preserve"> </w:t>
      </w:r>
      <w:r>
        <w:rPr>
          <w:bCs/>
          <w:b/>
        </w:rPr>
        <w:t xml:space="preserve">Professor</w:t>
      </w:r>
      <w:r>
        <w:t xml:space="preserve"> </w:t>
      </w:r>
      <w:r>
        <w:t xml:space="preserve">in</w:t>
      </w:r>
      <w:r>
        <w:t xml:space="preserve"> </w:t>
      </w:r>
      <w:r>
        <w:rPr>
          <w:bCs/>
          <w:b/>
        </w:rPr>
        <w:t xml:space="preserve">Russia Moscow</w:t>
      </w:r>
      <w:r>
        <w:t xml:space="preserve"> </w:t>
      </w:r>
      <w:r>
        <w:t xml:space="preserve">is expected to be a public intellectual, contributing to debates on national identity and future direction.</w:t>
      </w:r>
    </w:p>
    <w:bookmarkEnd w:id="23"/>
    <w:bookmarkStart w:id="24" w:name="X26231542d6dc24778f35b27043a36863e2d2507"/>
    <w:p>
      <w:pPr>
        <w:pStyle w:val="Heading2"/>
      </w:pPr>
      <w:r>
        <w:t xml:space="preserve">Conclusion: Enduring Legacy and Future Prospects</w:t>
      </w:r>
    </w:p>
    <w:p>
      <w:pPr>
        <w:pStyle w:val="FirstParagraph"/>
      </w:pPr>
      <w:r>
        <w:t xml:space="preserve">The story of the professor in</w:t>
      </w:r>
      <w:r>
        <w:t xml:space="preserve"> </w:t>
      </w:r>
      <w:r>
        <w:rPr>
          <w:bCs/>
          <w:b/>
        </w:rPr>
        <w:t xml:space="preserve">Russia Moscow</w:t>
      </w:r>
      <w:r>
        <w:t xml:space="preserve"> </w:t>
      </w:r>
      <w:r>
        <w:t xml:space="preserve">is one of resilience, adaptation, and enduring commitment to knowledge. From the imperial halls of Lomonosov’s university to the modern skyscrapers housing research centers in Moscow, these individuals have shaped the intellectual life of a nation. They have navigated periods of oppression and freedom, isolation and globalization.</w:t>
      </w:r>
    </w:p>
    <w:p>
      <w:pPr>
        <w:pStyle w:val="BodyText"/>
      </w:pPr>
      <w:r>
        <w:t xml:space="preserve">As</w:t>
      </w:r>
      <w:r>
        <w:t xml:space="preserve"> </w:t>
      </w:r>
      <w:r>
        <w:rPr>
          <w:bCs/>
          <w:b/>
        </w:rPr>
        <w:t xml:space="preserve">Russia Moscow</w:t>
      </w:r>
      <w:r>
        <w:t xml:space="preserve"> </w:t>
      </w:r>
      <w:r>
        <w:t xml:space="preserve">continues to evolve as a global city, the role of the professor will undoubtedly continue to change. However, their core mission remains: to transmit knowledge, foster critical thinking, and inspire curiosity. The challenges they face are real—geopolitical isolation, economic constraints, and social pressures—but so too is their potential. By maintaining rigorous standards and engaging with the wider world when possible, professors in</w:t>
      </w:r>
      <w:r>
        <w:t xml:space="preserve"> </w:t>
      </w:r>
      <w:r>
        <w:rPr>
          <w:bCs/>
          <w:b/>
        </w:rPr>
        <w:t xml:space="preserve">Russia Moscow</w:t>
      </w:r>
      <w:r>
        <w:t xml:space="preserve"> </w:t>
      </w:r>
      <w:r>
        <w:t xml:space="preserve">ensure that the city remains a vital center of global learning.</w:t>
      </w:r>
    </w:p>
    <w:p>
      <w:pPr>
        <w:pStyle w:val="BodyText"/>
      </w:pPr>
      <w:r>
        <w:t xml:space="preserve">In conclusion, understanding</w:t>
      </w:r>
      <w:r>
        <w:t xml:space="preserve"> </w:t>
      </w:r>
      <w:r>
        <w:rPr>
          <w:bCs/>
          <w:b/>
        </w:rPr>
        <w:t xml:space="preserve">Russia Moscow</w:t>
      </w:r>
      <w:r>
        <w:t xml:space="preserve"> </w:t>
      </w:r>
      <w:r>
        <w:t xml:space="preserve">requires acknowledging the central role of its academic community. The professor is not merely an employee of a university but a custodian of cultural heritage and a pioneer for future discovery. Their work ensures that despite political fluctuations, the pursuit of truth remains unbroken in one of the world's most historically rich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Knowledge: The Role and Evolution of the Professor in Russia Moscow</dc:title>
  <dc:creator/>
  <cp:keywords/>
  <dcterms:created xsi:type="dcterms:W3CDTF">2026-07-29T11:41:12Z</dcterms:created>
  <dcterms:modified xsi:type="dcterms:W3CDTF">2026-07-29T11:41:12Z</dcterms:modified>
</cp:coreProperties>
</file>

<file path=docProps/custom.xml><?xml version="1.0" encoding="utf-8"?>
<Properties xmlns="http://schemas.openxmlformats.org/officeDocument/2006/custom-properties" xmlns:vt="http://schemas.openxmlformats.org/officeDocument/2006/docPropsVTypes"/>
</file>