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Professor:</w:t>
      </w:r>
      <w:r>
        <w:t xml:space="preserve"> </w:t>
      </w:r>
      <w:r>
        <w:t xml:space="preserve">A</w:t>
      </w:r>
      <w:r>
        <w:t xml:space="preserve"> </w:t>
      </w:r>
      <w:r>
        <w:t xml:space="preserve">Reflection</w:t>
      </w:r>
      <w:r>
        <w:t xml:space="preserve"> </w:t>
      </w:r>
      <w:r>
        <w:t xml:space="preserve">on</w:t>
      </w:r>
      <w:r>
        <w:t xml:space="preserve"> </w:t>
      </w:r>
      <w:r>
        <w:t xml:space="preserve">Academia</w:t>
      </w:r>
      <w:r>
        <w:t xml:space="preserve"> </w:t>
      </w:r>
      <w:r>
        <w:t xml:space="preserve">in</w:t>
      </w:r>
      <w:r>
        <w:t xml:space="preserve"> </w:t>
      </w:r>
      <w:r>
        <w:t xml:space="preserve">Spain</w:t>
      </w:r>
      <w:r>
        <w:t xml:space="preserve"> </w:t>
      </w:r>
      <w:r>
        <w:t xml:space="preserve">Valencia</w:t>
      </w:r>
    </w:p>
    <w:bookmarkStart w:id="26" w:name="Xba954f20b23cc7cbcd76b81d6052d36c3281615"/>
    <w:p>
      <w:pPr>
        <w:pStyle w:val="Heading1"/>
      </w:pPr>
      <w:r>
        <w:t xml:space="preserve">The Evolution and Essence of the Professor in Spain Valencia</w:t>
      </w:r>
    </w:p>
    <w:p>
      <w:pPr>
        <w:pStyle w:val="FirstParagraph"/>
      </w:pPr>
      <w:r>
        <w:t xml:space="preserve">In the intricate tapestry of European academia, few figures command as much respect, scrutiny, and admiration as the professor. This role is not merely a job description; it is a vocation that intertwines intellectual rigor with social responsibility. However, to understand the contemporary academic landscape one must look at specific cultural and geographic contexts. Nowhere is this more vividly illustrated than in</w:t>
      </w:r>
      <w:r>
        <w:t xml:space="preserve"> </w:t>
      </w:r>
      <w:r>
        <w:rPr>
          <w:bCs/>
          <w:b/>
        </w:rPr>
        <w:t xml:space="preserve">Spain Valencia</w:t>
      </w:r>
      <w:r>
        <w:t xml:space="preserve">, a region where ancient scholarly traditions meet modern European innovation. In this essay, we will explore the multifaceted role of the professor within this vibrant setting, examining how history, culture, and educational policy converge to define their identity.</w:t>
      </w:r>
    </w:p>
    <w:bookmarkStart w:id="20" w:name="Xcd37051bf58a0902e2a0849e72902f5a0421cec"/>
    <w:p>
      <w:pPr>
        <w:pStyle w:val="Heading2"/>
      </w:pPr>
      <w:r>
        <w:t xml:space="preserve">The Historical Weight of Academia in Spain Valencia</w:t>
      </w:r>
    </w:p>
    <w:p>
      <w:pPr>
        <w:pStyle w:val="FirstParagraph"/>
      </w:pPr>
      <w:r>
        <w:t xml:space="preserve">To comprehend the modern</w:t>
      </w:r>
      <w:r>
        <w:t xml:space="preserve"> </w:t>
      </w:r>
      <w:r>
        <w:rPr>
          <w:bCs/>
          <w:b/>
        </w:rPr>
        <w:t xml:space="preserve">Professor</w:t>
      </w:r>
      <w:r>
        <w:t xml:space="preserve">, one must first acknowledge the historical gravity of their position. The University of Valencia, founded in 1499, stands as a testament to centuries of intellectual pursuit. For generations, professors here have not only taught subjects but have also served as custodians of knowledge and guardians of civic discourse. In</w:t>
      </w:r>
      <w:r>
        <w:t xml:space="preserve"> </w:t>
      </w:r>
      <w:r>
        <w:rPr>
          <w:bCs/>
          <w:b/>
        </w:rPr>
        <w:t xml:space="preserve">Spain Valencia</w:t>
      </w:r>
      <w:r>
        <w:t xml:space="preserve">, the professor is often viewed through a lens that blends deep reverence with high expectation. The city itself, with its Gothic architecture in El Carmen and the futuristic marvels of the City of Arts and Sciences, mirrors this duality: respect for heritage coupled with an eager embrace of the future.</w:t>
      </w:r>
    </w:p>
    <w:p>
      <w:pPr>
        <w:pStyle w:val="BodyText"/>
      </w:pPr>
      <w:r>
        <w:t xml:space="preserve">This historical context shapes the pedagogical approach. Unlike some northern European models that prioritize rigid structure, or American models that emphasize competitive individualism, the academic culture in</w:t>
      </w:r>
      <w:r>
        <w:t xml:space="preserve"> </w:t>
      </w:r>
      <w:r>
        <w:rPr>
          <w:bCs/>
          <w:b/>
        </w:rPr>
        <w:t xml:space="preserve">Spain Valencia</w:t>
      </w:r>
      <w:r>
        <w:t xml:space="preserve"> </w:t>
      </w:r>
      <w:r>
        <w:t xml:space="preserve">tends to value dialectic engagement and communal debate. The professor is expected to be a facilitator of dialogue rather than just a transmitter of facts. This tradition stems from the Mediterranean emphasis on conversation and community, making the classroom in Valencia a dynamic space where ideas are tested against social reality.</w:t>
      </w:r>
    </w:p>
    <w:bookmarkEnd w:id="20"/>
    <w:bookmarkStart w:id="21" w:name="the-dual-role-scholar-and-educator"/>
    <w:p>
      <w:pPr>
        <w:pStyle w:val="Heading2"/>
      </w:pPr>
      <w:r>
        <w:t xml:space="preserve">The Dual Role: Scholar and Educator</w:t>
      </w:r>
    </w:p>
    <w:p>
      <w:pPr>
        <w:pStyle w:val="FirstParagraph"/>
      </w:pPr>
      <w:r>
        <w:t xml:space="preserve">The contemporary professor in this region faces a complex dual mandate. On one hand, they are researchers who must contribute to global knowledge production. On the other, they are educators tasked with shaping the minds of the next generation. In</w:t>
      </w:r>
      <w:r>
        <w:t xml:space="preserve"> </w:t>
      </w:r>
      <w:r>
        <w:rPr>
          <w:bCs/>
          <w:b/>
        </w:rPr>
        <w:t xml:space="preserve">Spain Valencia</w:t>
      </w:r>
      <w:r>
        <w:t xml:space="preserve">, this balance is particularly challenging due to funding constraints and bureaucratic hurdles common in public universities across Southern Europe. Despite these challenges, many professors find inspiration in their environment.</w:t>
      </w:r>
    </w:p>
    <w:p>
      <w:pPr>
        <w:pStyle w:val="BodyText"/>
      </w:pPr>
      <w:r>
        <w:t xml:space="preserve">The role of the professor extends beyond the lecture hall. They are often expected to engage with local industries, cultural institutions, and civic organizations. For instance, engineering professors at Universitat Politècnica de València collaborate closely with maritime industries that are vital to the Mediterranean economy. Similarly, humanities professors might work with local archives in</w:t>
      </w:r>
      <w:r>
        <w:t xml:space="preserve"> </w:t>
      </w:r>
      <w:r>
        <w:rPr>
          <w:bCs/>
          <w:b/>
        </w:rPr>
        <w:t xml:space="preserve">Spain Valencia</w:t>
      </w:r>
      <w:r>
        <w:t xml:space="preserve"> </w:t>
      </w:r>
      <w:r>
        <w:t xml:space="preserve">to preserve linguistic heritage. This integration of academia and society distinguishes the professor from a mere ivory-tower theoretician. They are active participants in the socio-economic fabric of their region.</w:t>
      </w:r>
    </w:p>
    <w:bookmarkEnd w:id="21"/>
    <w:bookmarkStart w:id="22" w:name="cultural-nuances-and-linguistic-identity"/>
    <w:p>
      <w:pPr>
        <w:pStyle w:val="Heading2"/>
      </w:pPr>
      <w:r>
        <w:t xml:space="preserve">Cultural Nuances and Linguistic Identity</w:t>
      </w:r>
    </w:p>
    <w:p>
      <w:pPr>
        <w:pStyle w:val="FirstParagraph"/>
      </w:pPr>
      <w:r>
        <w:t xml:space="preserve">A unique aspect of being a professor in this region is navigating linguistic diversity. While Spanish (Castilian) is the primary language of instruction, Catalan/Valencian plays a significant role in cultural identity and literature courses. A skilled professor must be adept at bridging these linguistic worlds, fostering an inclusive environment that respects local identity while maintaining international academic standards. This bilingual or multilingual capacity is not just a professional requirement but a mark of cultural sensitivity.</w:t>
      </w:r>
    </w:p>
    <w:p>
      <w:pPr>
        <w:pStyle w:val="BodyText"/>
      </w:pPr>
      <w:r>
        <w:t xml:space="preserve">Furthermore, the social life of the professor in</w:t>
      </w:r>
      <w:r>
        <w:t xml:space="preserve"> </w:t>
      </w:r>
      <w:r>
        <w:rPr>
          <w:bCs/>
          <w:b/>
        </w:rPr>
        <w:t xml:space="preserve">Spain Valencia</w:t>
      </w:r>
      <w:r>
        <w:t xml:space="preserve"> </w:t>
      </w:r>
      <w:r>
        <w:t xml:space="preserve">often spills over into their academic interactions. The concept of *sobremesa*—the time spent talking after a meal—is reflected in extended post-lecture discussions and informal meetings with students. These informal bonds foster mentorship relationships that are deeper and more personal than those found in more transactional academic systems. Students often view their professor not just as an authority figure, but as a mentor who understands the nuances of life in this bustling Mediterranean city.</w:t>
      </w:r>
    </w:p>
    <w:bookmarkEnd w:id="22"/>
    <w:bookmarkStart w:id="23" w:name="challenges-and-modern-adaptations"/>
    <w:p>
      <w:pPr>
        <w:pStyle w:val="Heading2"/>
      </w:pPr>
      <w:r>
        <w:t xml:space="preserve">Challenges and Modern Adaptations</w:t>
      </w:r>
    </w:p>
    <w:p>
      <w:pPr>
        <w:pStyle w:val="FirstParagraph"/>
      </w:pPr>
      <w:r>
        <w:t xml:space="preserve">No discussion of the professor is complete without addressing current challenges. The rise of digital learning, accelerated by global events, has forced professors to adapt rapidly. In</w:t>
      </w:r>
    </w:p>
    <w:p>
      <w:pPr>
        <w:pStyle w:val="BodyText"/>
      </w:pPr>
      <w:r>
        <w:t xml:space="preserve">Spain Valencia**, as elsewhere, there has been a significant shift towards hybrid models of teaching. However, this transition highlights the irreplaceable value of face-to-face interaction that characterizes Mediterranean academia.</w:t>
      </w:r>
    </w:p>
    <w:p>
      <w:pPr>
        <w:pStyle w:val="BodyText"/>
      </w:pPr>
      <w:r>
        <w:t xml:space="preserve">Moreover, the pressure to publish in high-impact journals often clashes with the desire for local engagement. Professors must navigate national evaluation metrics that sometimes prioritize quantity over quality or local relevance. Despite these pressures, many professors in</w:t>
      </w:r>
      <w:r>
        <w:t xml:space="preserve"> </w:t>
      </w:r>
      <w:r>
        <w:rPr>
          <w:bCs/>
          <w:b/>
        </w:rPr>
        <w:t xml:space="preserve">Spain Valencia</w:t>
      </w:r>
      <w:r>
        <w:t xml:space="preserve"> </w:t>
      </w:r>
      <w:r>
        <w:t xml:space="preserve">are redefining success by integrating digital tools with traditional methods, creating innovative curricula that address global issues such as climate change and sustainable urban development—topics highly relevant to a coastal city like Valencia.</w:t>
      </w:r>
    </w:p>
    <w:bookmarkEnd w:id="23"/>
    <w:bookmarkStart w:id="24" w:name="the-future-of-the-professor"/>
    <w:p>
      <w:pPr>
        <w:pStyle w:val="Heading2"/>
      </w:pPr>
      <w:r>
        <w:t xml:space="preserve">The Future of the Professor</w:t>
      </w:r>
    </w:p>
    <w:p>
      <w:pPr>
        <w:pStyle w:val="FirstParagraph"/>
      </w:pPr>
      <w:r>
        <w:t xml:space="preserve">Looking ahead, the identity of the professor in</w:t>
      </w:r>
      <w:r>
        <w:t xml:space="preserve"> </w:t>
      </w:r>
      <w:r>
        <w:rPr>
          <w:bCs/>
          <w:b/>
        </w:rPr>
        <w:t xml:space="preserve">Spain Valencia</w:t>
      </w:r>
      <w:r>
        <w:t xml:space="preserve"> </w:t>
      </w:r>
      <w:r>
        <w:t xml:space="preserve">will likely continue to evolve. As globalization intensifies, there will be increased pressure for internationalization and collaboration. Yet, the core essence of what makes a great professor in this region remains unchanged: it is the ability to inspire curiosity, challenge assumptions, and connect knowledge with human experience.</w:t>
      </w:r>
    </w:p>
    <w:p>
      <w:pPr>
        <w:pStyle w:val="BodyText"/>
      </w:pPr>
      <w:r>
        <w:t xml:space="preserve">The professor is a bridge between the past and the future. In</w:t>
      </w:r>
      <w:r>
        <w:t xml:space="preserve"> </w:t>
      </w:r>
      <w:r>
        <w:rPr>
          <w:bCs/>
          <w:b/>
        </w:rPr>
        <w:t xml:space="preserve">Spain Valencia</w:t>
      </w:r>
      <w:r>
        <w:t xml:space="preserve">, this bridge is built upon stones of history but paved with asphalt for modern innovation. They are teachers who guide students through complex ethical landscapes, researchers who push the boundaries of human understanding, and community leaders who contribute to the civic good. Their work ensures that education remains a living, breathing entity rather than a static repository of information.</w:t>
      </w:r>
    </w:p>
    <w:bookmarkEnd w:id="24"/>
    <w:bookmarkStart w:id="25" w:name="conclusion"/>
    <w:p>
      <w:pPr>
        <w:pStyle w:val="Heading2"/>
      </w:pPr>
      <w:r>
        <w:t xml:space="preserve">Conclusion</w:t>
      </w:r>
    </w:p>
    <w:p>
      <w:pPr>
        <w:pStyle w:val="FirstParagraph"/>
      </w:pPr>
      <w:r>
        <w:t xml:space="preserve">In conclusion, the figure of the professor in</w:t>
      </w:r>
      <w:r>
        <w:t xml:space="preserve"> </w:t>
      </w:r>
      <w:r>
        <w:rPr>
          <w:bCs/>
          <w:b/>
        </w:rPr>
        <w:t xml:space="preserve">Spain Valencia</w:t>
      </w:r>
      <w:r>
        <w:t xml:space="preserve"> </w:t>
      </w:r>
      <w:r>
        <w:t xml:space="preserve">represents a harmonious blend of tradition and modernity. They are scholars who respect their deep historical roots while actively engaging with contemporary global challenges. Their role is defined not only by their academic credentials but by their cultural engagement, linguistic adaptability, and commitment to public service. As we look to the future, the professor remains an indispensable pillar of society in this vibrant Spanish region, embodying the values of critical thinking, cultural appreciation, and social responsibility. To understand</w:t>
      </w:r>
      <w:r>
        <w:t xml:space="preserve"> </w:t>
      </w:r>
      <w:r>
        <w:rPr>
          <w:bCs/>
          <w:b/>
        </w:rPr>
        <w:t xml:space="preserve">Spain Valencia</w:t>
      </w:r>
      <w:r>
        <w:t xml:space="preserve"> </w:t>
      </w:r>
      <w:r>
        <w:t xml:space="preserve">is to understand the profound impact that its professors have on shaping both individual lives and collective futures.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Professor: A Reflection on Academia in Spain Valencia</dc:title>
  <dc:creator/>
  <dc:language>en</dc:language>
  <cp:keywords/>
  <dcterms:created xsi:type="dcterms:W3CDTF">2026-07-29T06:49:22Z</dcterms:created>
  <dcterms:modified xsi:type="dcterms:W3CDTF">2026-07-29T06:49:22Z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