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Switzerland</w:t>
      </w:r>
      <w:r>
        <w:t xml:space="preserve"> </w:t>
      </w:r>
      <w:r>
        <w:t xml:space="preserve">Zurich</w:t>
      </w:r>
    </w:p>
    <w:bookmarkStart w:id="25" w:name="X999ba3b25e459f429c28c4fa02abee4958ddef5"/>
    <w:p>
      <w:pPr>
        <w:pStyle w:val="Heading1"/>
      </w:pPr>
      <w:r>
        <w:t xml:space="preserve">The Academic Pillar: The Role of the Professor in Switzerland Zurich</w:t>
      </w:r>
    </w:p>
    <w:p>
      <w:pPr>
        <w:pStyle w:val="FirstParagraph"/>
      </w:pPr>
      <w:r>
        <w:t xml:space="preserve">In the intricate tapestry of European academia, few institutions command as much respect and historical weight as those found in</w:t>
      </w:r>
      <w:r>
        <w:t xml:space="preserve"> </w:t>
      </w:r>
      <w:r>
        <w:rPr>
          <w:bCs/>
          <w:b/>
        </w:rPr>
        <w:t xml:space="preserve">Switzerland Zurich</w:t>
      </w:r>
      <w:r>
        <w:t xml:space="preserve">. At the heart of this prestigious academic ecosystem stands a figure who is both a scholar and an institution unto themselves: the</w:t>
      </w:r>
      <w:r>
        <w:t xml:space="preserve"> </w:t>
      </w:r>
      <w:r>
        <w:rPr>
          <w:bCs/>
          <w:b/>
        </w:rPr>
        <w:t xml:space="preserve">Professor</w:t>
      </w:r>
      <w:r>
        <w:t xml:space="preserve">. To understand the dynamic nature of higher education in this region, one must look beyond mere lecture halls and delve into the multifaceted role that a</w:t>
      </w:r>
      <w:r>
        <w:t xml:space="preserve"> </w:t>
      </w:r>
      <w:r>
        <w:rPr>
          <w:bCs/>
          <w:b/>
        </w:rPr>
        <w:t xml:space="preserve">Professor</w:t>
      </w:r>
      <w:r>
        <w:t xml:space="preserve"> </w:t>
      </w:r>
      <w:r>
        <w:t xml:space="preserve">plays within the unique socio-academic landscape of</w:t>
      </w:r>
      <w:r>
        <w:t xml:space="preserve"> </w:t>
      </w:r>
      <w:r>
        <w:rPr>
          <w:bCs/>
          <w:b/>
        </w:rPr>
        <w:t xml:space="preserve">Switzerland Zurich</w:t>
      </w:r>
      <w:r>
        <w:t xml:space="preserve">. This essay explores how the traditional definition of a</w:t>
      </w:r>
      <w:r>
        <w:t xml:space="preserve"> </w:t>
      </w:r>
      <w:r>
        <w:rPr>
          <w:iCs/>
          <w:i/>
        </w:rPr>
        <w:t xml:space="preserve">Professor</w:t>
      </w:r>
      <w:r>
        <w:t xml:space="preserve"> </w:t>
      </w:r>
      <w:r>
        <w:t xml:space="preserve">evolves when situated in one of Europe’s most economically powerful and culturally diverse cities, highlighting the symbiotic relationship between academic rigor, civic responsibility, and global innovation.</w:t>
      </w:r>
    </w:p>
    <w:bookmarkStart w:id="20" w:name="X6a1ed80953d3dfaaa05ecf8adb035b61c7d03e2"/>
    <w:p>
      <w:pPr>
        <w:pStyle w:val="Heading2"/>
      </w:pPr>
      <w:r>
        <w:t xml:space="preserve">The Historical Context of Academic Excellence in Switzerland Zurich</w:t>
      </w:r>
    </w:p>
    <w:p>
      <w:pPr>
        <w:pStyle w:val="FirstParagraph"/>
      </w:pPr>
      <w:r>
        <w:t xml:space="preserve">The history of academia in</w:t>
      </w:r>
      <w:r>
        <w:t xml:space="preserve"> </w:t>
      </w:r>
      <w:r>
        <w:rPr>
          <w:bCs/>
          <w:b/>
        </w:rPr>
        <w:t xml:space="preserve">Switzerland Zurich</w:t>
      </w:r>
      <w:r>
        <w:t xml:space="preserve"> </w:t>
      </w:r>
      <w:r>
        <w:t xml:space="preserve">is deeply rooted in the principles of enlightenment and intellectual freedom. The city is home to the ETH Zurich (Eidgenössische Technische Hochschule Zürich) and the University of Zurich, both of which are globally recognized for their contributions to science, humanities, and social sciences. In this environment, a</w:t>
      </w:r>
      <w:r>
        <w:t xml:space="preserve"> </w:t>
      </w:r>
      <w:r>
        <w:rPr>
          <w:bCs/>
          <w:b/>
        </w:rPr>
        <w:t xml:space="preserve">Professor</w:t>
      </w:r>
      <w:r>
        <w:t xml:space="preserve"> </w:t>
      </w:r>
      <w:r>
        <w:t xml:space="preserve">is not merely an educator but a custodian of centuries-old traditions that emphasize precision, integrity, and rigorous inquiry. The title of</w:t>
      </w:r>
      <w:r>
        <w:t xml:space="preserve"> </w:t>
      </w:r>
      <w:r>
        <w:rPr>
          <w:iCs/>
          <w:i/>
        </w:rPr>
        <w:t xml:space="preserve">Professor</w:t>
      </w:r>
      <w:r>
        <w:t xml:space="preserve"> </w:t>
      </w:r>
      <w:r>
        <w:t xml:space="preserve">in Switzerland carries significant weight; it is not awarded lightly but represents a lifetime dedication to scholarly pursuit. Within the context of</w:t>
      </w:r>
      <w:r>
        <w:t xml:space="preserve"> </w:t>
      </w:r>
      <w:r>
        <w:rPr>
          <w:bCs/>
          <w:b/>
        </w:rPr>
        <w:t xml:space="preserve">Switzerland Zurich</w:t>
      </w:r>
      <w:r>
        <w:t xml:space="preserve">, these academics serve as bridges between theoretical knowledge and practical application, a necessity in a city that serves as the financial and technological hub of the nation.</w:t>
      </w:r>
    </w:p>
    <w:bookmarkEnd w:id="20"/>
    <w:bookmarkStart w:id="21" w:name="X25604ce93764694bcd1edb872543d9dd5585ebc"/>
    <w:p>
      <w:pPr>
        <w:pStyle w:val="Heading2"/>
      </w:pPr>
      <w:r>
        <w:t xml:space="preserve">The Modern Professor: Researcher, Mentor, and Innovator</w:t>
      </w:r>
    </w:p>
    <w:p>
      <w:pPr>
        <w:pStyle w:val="FirstParagraph"/>
      </w:pPr>
      <w:r>
        <w:t xml:space="preserve">In the contemporary landscape of</w:t>
      </w:r>
      <w:r>
        <w:t xml:space="preserve"> </w:t>
      </w:r>
      <w:r>
        <w:rPr>
          <w:bCs/>
          <w:b/>
        </w:rPr>
        <w:t xml:space="preserve">Switzerland Zurich</w:t>
      </w:r>
      <w:r>
        <w:t xml:space="preserve">, the role of the</w:t>
      </w:r>
      <w:r>
        <w:t xml:space="preserve"> </w:t>
      </w:r>
      <w:r>
        <w:rPr>
          <w:iCs/>
          <w:i/>
        </w:rPr>
        <w:t xml:space="preserve">Professor</w:t>
      </w:r>
      <w:r>
        <w:t xml:space="preserve"> </w:t>
      </w:r>
      <w:r>
        <w:t xml:space="preserve">has expanded far beyond the classroom. Today’s academic leaders are expected to be prolific researchers who contribute to global discourse. They secure substantial funding, lead interdisciplinary teams, and publish groundbreaking findings that influence policy and industry worldwide. For instance, in fields such as artificial intelligence, biotechnology, or quantum physics—areas where ETH Zurich excels—the</w:t>
      </w:r>
      <w:r>
        <w:t xml:space="preserve"> </w:t>
      </w:r>
      <w:r>
        <w:rPr>
          <w:bCs/>
          <w:b/>
        </w:rPr>
        <w:t xml:space="preserve">Professor</w:t>
      </w:r>
      <w:r>
        <w:t xml:space="preserve"> </w:t>
      </w:r>
      <w:r>
        <w:t xml:space="preserve">is often at the forefront of discovery. Their work does not remain confined to academic journals; it directly impacts the innovation ecosystem of</w:t>
      </w:r>
      <w:r>
        <w:t xml:space="preserve"> </w:t>
      </w:r>
      <w:r>
        <w:rPr>
          <w:bCs/>
          <w:b/>
        </w:rPr>
        <w:t xml:space="preserve">Switzerland Zurich</w:t>
      </w:r>
      <w:r>
        <w:t xml:space="preserve">, attracting international talent and investment to the region.</w:t>
      </w:r>
    </w:p>
    <w:p>
      <w:pPr>
        <w:pStyle w:val="BodyText"/>
      </w:pPr>
      <w:r>
        <w:t xml:space="preserve">Beyond research, the mentorship aspect of being a</w:t>
      </w:r>
      <w:r>
        <w:t xml:space="preserve"> </w:t>
      </w:r>
      <w:r>
        <w:rPr>
          <w:iCs/>
          <w:i/>
        </w:rPr>
        <w:t xml:space="preserve">Professor</w:t>
      </w:r>
      <w:r>
        <w:t xml:space="preserve"> </w:t>
      </w:r>
      <w:r>
        <w:t xml:space="preserve">is critical. Students in Switzerland are known for their high level of independence and critical thinking, but they still require guidance from seasoned academics. A</w:t>
      </w:r>
      <w:r>
        <w:t xml:space="preserve"> </w:t>
      </w:r>
      <w:r>
        <w:rPr>
          <w:bCs/>
          <w:b/>
        </w:rPr>
        <w:t xml:space="preserve">Professor</w:t>
      </w:r>
      <w:r>
        <w:t xml:space="preserve"> </w:t>
      </w:r>
      <w:r>
        <w:t xml:space="preserve">in this region is tasked with nurturing the next generation of leaders, scientists, and thinkers. This mentorship is characterized by a democratic yet demanding approach, where dialogue between teacher and student is encouraged. The cultural emphasis on equality in Swiss society means that a</w:t>
      </w:r>
      <w:r>
        <w:t xml:space="preserve"> </w:t>
      </w:r>
      <w:r>
        <w:rPr>
          <w:iCs/>
          <w:i/>
        </w:rPr>
        <w:t xml:space="preserve">Professor</w:t>
      </w:r>
      <w:r>
        <w:t xml:space="preserve"> </w:t>
      </w:r>
      <w:r>
        <w:t xml:space="preserve">must foster an environment where diverse viewpoints are respected, preparing students to thrive in the globalized economy.</w:t>
      </w:r>
    </w:p>
    <w:bookmarkEnd w:id="21"/>
    <w:bookmarkStart w:id="22" w:name="Xa56baac73fdd88e805e8b5217a88b67b2aeb029"/>
    <w:p>
      <w:pPr>
        <w:pStyle w:val="Heading2"/>
      </w:pPr>
      <w:r>
        <w:t xml:space="preserve">The Socio-Cultural Impact of Academia in Zurich</w:t>
      </w:r>
    </w:p>
    <w:p>
      <w:pPr>
        <w:pStyle w:val="FirstParagraph"/>
      </w:pPr>
      <w:r>
        <w:t xml:space="preserve">The influence of the</w:t>
      </w:r>
      <w:r>
        <w:t xml:space="preserve"> </w:t>
      </w:r>
      <w:r>
        <w:rPr>
          <w:bCs/>
          <w:b/>
        </w:rPr>
        <w:t xml:space="preserve">Professor</w:t>
      </w:r>
      <w:r>
        <w:t xml:space="preserve"> </w:t>
      </w:r>
      <w:r>
        <w:t xml:space="preserve">extends into the broader society of</w:t>
      </w:r>
      <w:r>
        <w:t xml:space="preserve"> </w:t>
      </w:r>
      <w:r>
        <w:rPr>
          <w:bCs/>
          <w:b/>
        </w:rPr>
        <w:t xml:space="preserve">Switzerland Zurich</w:t>
      </w:r>
      <w:r>
        <w:t xml:space="preserve">. Universities in this city are deeply integrated with local industries, government bodies, and cultural institutions. A</w:t>
      </w:r>
      <w:r>
        <w:t xml:space="preserve"> </w:t>
      </w:r>
      <w:r>
        <w:rPr>
          <w:iCs/>
          <w:i/>
        </w:rPr>
        <w:t xml:space="preserve">Professor</w:t>
      </w:r>
      <w:r>
        <w:t xml:space="preserve"> </w:t>
      </w:r>
      <w:r>
        <w:t xml:space="preserve">often serves as an advisor to policymakers or as a consultant for multinational corporations based in the area. This engagement ensures that academic research remains relevant and applicable to real-world problems. Furthermore, professors contribute to the cultural vibrancy of Zurich through public lectures, community outreach programs, and participation in civic debates. In a city that prides itself on stability and quality of life, the intellectual contributions of these academics help maintain Zurich’s status as a center for thought leadership.</w:t>
      </w:r>
    </w:p>
    <w:p>
      <w:pPr>
        <w:pStyle w:val="BodyText"/>
      </w:pPr>
      <w:r>
        <w:t xml:space="preserve">Moreover, the international nature of</w:t>
      </w:r>
      <w:r>
        <w:t xml:space="preserve"> </w:t>
      </w:r>
      <w:r>
        <w:rPr>
          <w:bCs/>
          <w:b/>
        </w:rPr>
        <w:t xml:space="preserve">Switzerland Zurich</w:t>
      </w:r>
      <w:r>
        <w:t xml:space="preserve"> </w:t>
      </w:r>
      <w:r>
        <w:t xml:space="preserve">means that professors must navigate complex multicultural environments. They teach students from all over the world, bringing diverse perspectives into lecture halls. This global exposure enriches the educational experience and prepares graduates to work in an interconnected world. The</w:t>
      </w:r>
      <w:r>
        <w:t xml:space="preserve"> </w:t>
      </w:r>
      <w:r>
        <w:rPr>
          <w:iCs/>
          <w:i/>
        </w:rPr>
        <w:t xml:space="preserve">Professor</w:t>
      </w:r>
      <w:r>
        <w:t xml:space="preserve"> </w:t>
      </w:r>
      <w:r>
        <w:t xml:space="preserve">thus becomes a cultural ambassador as well as an academic expert, fostering understanding and collaboration across borders.</w:t>
      </w:r>
    </w:p>
    <w:bookmarkEnd w:id="22"/>
    <w:bookmarkStart w:id="23" w:name="Xc598ea7c49b88a16da5ed4f88883a1508ccaf04"/>
    <w:p>
      <w:pPr>
        <w:pStyle w:val="Heading2"/>
      </w:pPr>
      <w:r>
        <w:t xml:space="preserve">The Future of the Professor in a Changing World</w:t>
      </w:r>
    </w:p>
    <w:p>
      <w:pPr>
        <w:pStyle w:val="FirstParagraph"/>
      </w:pPr>
      <w:r>
        <w:t xml:space="preserve">As we look toward the future, the role of the</w:t>
      </w:r>
      <w:r>
        <w:t xml:space="preserve"> </w:t>
      </w:r>
      <w:r>
        <w:rPr>
          <w:bCs/>
          <w:b/>
        </w:rPr>
        <w:t xml:space="preserve">Professor</w:t>
      </w:r>
      <w:r>
        <w:t xml:space="preserve"> </w:t>
      </w:r>
      <w:r>
        <w:t xml:space="preserve">in</w:t>
      </w:r>
      <w:r>
        <w:t xml:space="preserve"> </w:t>
      </w:r>
      <w:r>
        <w:rPr>
          <w:bCs/>
          <w:b/>
        </w:rPr>
        <w:t xml:space="preserve">Switzerland Zurich</w:t>
      </w:r>
      <w:r>
        <w:t xml:space="preserve"> </w:t>
      </w:r>
      <w:r>
        <w:t xml:space="preserve">will continue to evolve. The challenges of climate change, digital transformation, and social inequality require interdisciplinary solutions that only collaborative academic efforts can provide. Professors will need to adapt by embracing new technologies, such as online learning platforms and data analytics tools, while maintaining the human element of education.</w:t>
      </w:r>
    </w:p>
    <w:p>
      <w:pPr>
        <w:pStyle w:val="BodyText"/>
      </w:pPr>
      <w:r>
        <w:t xml:space="preserve">Additionally, the pressure to demonstrate tangible impact may increase. Stakeholders in</w:t>
      </w:r>
      <w:r>
        <w:t xml:space="preserve"> </w:t>
      </w:r>
      <w:r>
        <w:rPr>
          <w:bCs/>
          <w:b/>
        </w:rPr>
        <w:t xml:space="preserve">Switzerland Zurich</w:t>
      </w:r>
      <w:r>
        <w:t xml:space="preserve">, including government bodies and private partners, will expect academics to show how their research benefits society directly. This shift does not diminish the value of pure theoretical research but rather highlights the need for professors to communicate their findings effectively and engage with non-academic audiences.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 </w:t>
      </w:r>
      <w:r>
        <w:t xml:space="preserve">serves as a cornerstone of academic excellence in</w:t>
      </w:r>
      <w:r>
        <w:t xml:space="preserve"> </w:t>
      </w:r>
      <w:r>
        <w:rPr>
          <w:bCs/>
          <w:b/>
        </w:rPr>
        <w:t xml:space="preserve">Switzerland Zurich</w:t>
      </w:r>
      <w:r>
        <w:t xml:space="preserve">. They are researchers who push the boundaries of knowledge, mentors who guide future leaders, and community members who contribute to societal well-being. The unique context of</w:t>
      </w:r>
      <w:r>
        <w:t xml:space="preserve"> </w:t>
      </w:r>
      <w:r>
        <w:rPr>
          <w:iCs/>
          <w:i/>
        </w:rPr>
        <w:t xml:space="preserve">Zurich</w:t>
      </w:r>
      <w:r>
        <w:t xml:space="preserve">—with its blend of tradition and modernity, local roots and global reach—shapes the identity of these academics in profound ways. As Switzerland continues to position itself as a leader in innovation and sustainability, the role of the</w:t>
      </w:r>
      <w:r>
        <w:t xml:space="preserve"> </w:t>
      </w:r>
      <w:r>
        <w:rPr>
          <w:bCs/>
          <w:b/>
        </w:rPr>
        <w:t xml:space="preserve">Professor</w:t>
      </w:r>
      <w:r>
        <w:t xml:space="preserve"> </w:t>
      </w:r>
      <w:r>
        <w:t xml:space="preserve">will remain vital. They are not just teachers; they are architects of progress, ensuring that</w:t>
      </w:r>
      <w:r>
        <w:t xml:space="preserve"> </w:t>
      </w:r>
      <w:r>
        <w:rPr>
          <w:bCs/>
          <w:b/>
        </w:rPr>
        <w:t xml:space="preserve">Switzerland Zurich</w:t>
      </w:r>
      <w:r>
        <w:t xml:space="preserve"> </w:t>
      </w:r>
      <w:r>
        <w:t xml:space="preserve">remains at the vanguard of global academia and intellectual discovery.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The Role of the Professor in Switzerland Zurich</dc:title>
  <dc:creator/>
  <dc:language>en</dc:language>
  <cp:keywords/>
  <dcterms:created xsi:type="dcterms:W3CDTF">2026-07-29T12:27:26Z</dcterms:created>
  <dcterms:modified xsi:type="dcterms:W3CDTF">2026-07-29T12:27:26Z</dcterms:modified>
</cp:coreProperties>
</file>

<file path=docProps/custom.xml><?xml version="1.0" encoding="utf-8"?>
<Properties xmlns="http://schemas.openxmlformats.org/officeDocument/2006/custom-properties" xmlns:vt="http://schemas.openxmlformats.org/officeDocument/2006/docPropsVTypes"/>
</file>