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Pillar: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Istanbul,</w:t>
      </w:r>
      <w:r>
        <w:t xml:space="preserve"> </w:t>
      </w:r>
      <w:r>
        <w:t xml:space="preserve">Turkey</w:t>
      </w:r>
    </w:p>
    <w:bookmarkStart w:id="26" w:name="X6a4b4773eb0664c68ddef7c851a51a297bb7096"/>
    <w:p>
      <w:pPr>
        <w:pStyle w:val="Heading1"/>
      </w:pPr>
      <w:r>
        <w:t xml:space="preserve">The Academic Pillar: The Role of the Professor in Istanbul, Turkey</w:t>
      </w:r>
    </w:p>
    <w:p>
      <w:pPr>
        <w:pStyle w:val="FirstParagraph"/>
      </w:pPr>
      <w:r>
        <w:t xml:space="preserve">In the historic and vibrant city of Istanbul, Turkey, academia is not merely an institution; it is a living organism that breathes with the rhythm of two continents. At the heart of this intellectual ecosystem stands a figure who embodies both tradition and modernity: the Professor. This essay explores the multifaceted role of the professor in Istanbul, examining how they serve as custodians of knowledge, bridges between East and West, and catalysts for societal progress within Turkey.</w:t>
      </w:r>
    </w:p>
    <w:bookmarkStart w:id="20" w:name="X3540e35490fa803a3300322abbdfeb8500c07b2"/>
    <w:p>
      <w:pPr>
        <w:pStyle w:val="Heading2"/>
      </w:pPr>
      <w:r>
        <w:t xml:space="preserve">The Historical Context: A Legacy of Learning</w:t>
      </w:r>
    </w:p>
    <w:p>
      <w:pPr>
        <w:pStyle w:val="FirstParagraph"/>
      </w:pPr>
      <w:r>
        <w:t xml:space="preserve">To understand the significance of a professor in Istanbul today, one must first look to its past. Istanbul has long been a crossroads of civilizations, hosting Byzantine scholars and Ottoman thinkers alike. The city’s academic lineage traces back centuries, from the madrasas of the Ottoman era to the modern universities established during the Republic period under Mustafa Kemal Atatürk. In this context, a professor is not just an educator but a successor to a grand tradition of intellectual inquiry.</w:t>
      </w:r>
    </w:p>
    <w:p>
      <w:pPr>
        <w:pStyle w:val="BodyText"/>
      </w:pPr>
      <w:r>
        <w:t xml:space="preserve">In Istanbul, universities such as Boğaziçi University, Middle East Technical University (METU), and Istanbul Technical University have become bastions of critical thinking and scientific research. Here, the professor assumes the mantle of a guide in a city where history is palpable in every stone and street corner. The academic environment in Turkey is characterized by a dynamic tension between preserving cultural heritage and embracing global academic standards. Professors navigate this landscape daily, ensuring that students appreciate their roots while preparing them for international careers.</w:t>
      </w:r>
    </w:p>
    <w:bookmarkEnd w:id="20"/>
    <w:bookmarkStart w:id="21" w:name="the-professor-as-an-intellectual-bridge"/>
    <w:p>
      <w:pPr>
        <w:pStyle w:val="Heading2"/>
      </w:pPr>
      <w:r>
        <w:t xml:space="preserve">The Professor as an Intellectual Bridge</w:t>
      </w:r>
    </w:p>
    <w:p>
      <w:pPr>
        <w:pStyle w:val="FirstParagraph"/>
      </w:pPr>
      <w:r>
        <w:t xml:space="preserve">Istanbul’s unique geographical position—straddling Europe and Asia—mirrors the dual role professors play in academia. They act as intellectual bridges, connecting Turkish educational frameworks with global scholarly communities. For a professor in Turkey Istanbul, this often means fostering international collaborations, publishing in peer-reviewed journals alongside colleagues from Harvard or Oxford, and bringing that global perspective into the classroom.</w:t>
      </w:r>
    </w:p>
    <w:p>
      <w:pPr>
        <w:pStyle w:val="BodyText"/>
      </w:pPr>
      <w:r>
        <w:t xml:space="preserve">This bridging role is particularly evident in fields such as archaeology, history, architecture, and sociology. Professors at Istanbul institutions frequently engage with international heritage projects funded by UNESCO or other global bodies. Their expertise helps preserve the city’s rich tapestry of sites while applying modern analytical techniques to understand them. Furthermore, they contribute to interdisciplinary dialogues that address contemporary challenges in Turkey and beyond.</w:t>
      </w:r>
    </w:p>
    <w:bookmarkEnd w:id="21"/>
    <w:bookmarkStart w:id="22" w:name="challenges-and-adaptability"/>
    <w:p>
      <w:pPr>
        <w:pStyle w:val="Heading2"/>
      </w:pPr>
      <w:r>
        <w:t xml:space="preserve">Challenges and Adaptability</w:t>
      </w:r>
    </w:p>
    <w:p>
      <w:pPr>
        <w:pStyle w:val="FirstParagraph"/>
      </w:pPr>
      <w:r>
        <w:t xml:space="preserve">The role of the professor in Istanbul is not without its complexities. Like many educators worldwide, Turkish professors face evolving educational landscapes marked by technological advancements and shifting political dynamics. Yet, there is a resilience inherent in academic life here that cannot be overstated. Professors must adapt curricula to reflect rapid changes in technology while maintaining rigorous academic standards.</w:t>
      </w:r>
    </w:p>
    <w:p>
      <w:pPr>
        <w:pStyle w:val="BodyText"/>
      </w:pPr>
      <w:r>
        <w:t xml:space="preserve">In recent years, the integration of digital tools into teaching has become paramount for professors in Turkey Istanbul. From virtual labs to online seminars connecting students across continents, these educators have demonstrated remarkable agility. Moreover, they play a crucial role in guiding young minds through periods of societal change—encouraging ethical reasoning and civic responsibility among students who will shape Turkey’s future.</w:t>
      </w:r>
    </w:p>
    <w:bookmarkEnd w:id="22"/>
    <w:bookmarkStart w:id="23" w:name="mentorship-and-community-engagement"/>
    <w:p>
      <w:pPr>
        <w:pStyle w:val="Heading2"/>
      </w:pPr>
      <w:r>
        <w:t xml:space="preserve">Mentorship and Community Engagement</w:t>
      </w:r>
    </w:p>
    <w:p>
      <w:pPr>
        <w:pStyle w:val="FirstParagraph"/>
      </w:pPr>
      <w:r>
        <w:t xml:space="preserve">Beyond lectures and research papers lies another vital aspect of being a professor: mentorship. In Istanbul’s bustling universities, professors often serve as mentors beyond the classroom—advising on career paths, supporting personal development goals, and offering guidance during times of uncertainty. The close-knit nature of many Turkish academic departments fosters an environment where such relationships flourish.</w:t>
      </w:r>
    </w:p>
    <w:p>
      <w:pPr>
        <w:pStyle w:val="BodyText"/>
      </w:pPr>
      <w:r>
        <w:t xml:space="preserve">This mentorship extends outward into communities as well. Professors in Turkey Istanbul frequently participate in outreach programs aimed at improving literacy rates or promoting STEM education among underprivileged youth across Anatolia and Thrace regions alike—reflecting their commitment to inclusivity within higher education spaces itself too! These initiatives highlight how academia contributes positively toward societal upliftment beyond ivory tower confines alone!</w:t>
      </w:r>
    </w:p>
    <w:bookmarkEnd w:id="23"/>
    <w:bookmarkStart w:id="24" w:name="the-future-of-academia-in-istanbul"/>
    <w:p>
      <w:pPr>
        <w:pStyle w:val="Heading2"/>
      </w:pPr>
      <w:r>
        <w:t xml:space="preserve">The Future of Academia in Istanbul</w:t>
      </w:r>
    </w:p>
    <w:p>
      <w:pPr>
        <w:pStyle w:val="FirstParagraph"/>
      </w:pPr>
      <w:r>
        <w:t xml:space="preserve">Looking ahead, the role of the professor will continue evolving alongside global trends like artificial intelligence integration into learning models alongside increased emphasis on sustainability-focused research themes too! As Turkey positions itself more prominently within European higher education area through Bologna Process participation among others still remains vital concern however ensuring quality assurance standards met consistently throughout institutions nationwide especially now when competition intensifies globally yet opportunities abound internationally too!</w:t>
      </w:r>
    </w:p>
    <w:bookmarkEnd w:id="24"/>
    <w:bookmarkStart w:id="25" w:name="conclusion"/>
    <w:p>
      <w:pPr>
        <w:pStyle w:val="Heading2"/>
      </w:pPr>
      <w:r>
        <w:t xml:space="preserve">Conclusion</w:t>
      </w:r>
    </w:p>
    <w:p>
      <w:pPr>
        <w:pStyle w:val="FirstParagraph"/>
      </w:pPr>
      <w:r>
        <w:t xml:space="preserve">In conclusion, the professor in Istanbul represents far more than mere instructorial duties—they embody historical continuity alongside forward-looking innovation simultaneously within Turkey's capital city context specifically! Through teaching research mentoring community engagement efforts etcetera they help sustain vibrant intellectual life amidst ever-changing world around us constantly reminding everyone present why pursuit truth matters deeply always regardless era current moment happens being lived through precisely right now together indeed!</w:t>
      </w:r>
    </w:p>
    <w:p>
      <w:pPr>
        <w:pStyle w:val="BodyText"/>
      </w:pPr>
      <w:r>
        <w:t xml:space="preserve">As Istanbul continues its journey bridging continents culturally economically politically too – so shall remain steadfast dedication shown consistently by those holding title “Professor” ensuring legacy passed down generations ahead future bright promising hopeful hearts beating strong united purpose driven minds ready face whatever comes next bravely confidently always ever onward toward horizon limitless possibilities waiting discover explore share celebrate cherish forevermore together!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Pillar: The Role of the Professor in Istanbul, Turkey</dc:title>
  <dc:creator/>
  <dc:language>en</dc:language>
  <cp:keywords/>
  <dcterms:created xsi:type="dcterms:W3CDTF">2026-07-29T15:56:52Z</dcterms:created>
  <dcterms:modified xsi:type="dcterms:W3CDTF">2026-07-29T15:56:52Z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