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Reverence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8" w:name="Xc916fa20da61fba3ff6833f6ec603ccaee48127"/>
    <w:p>
      <w:pPr>
        <w:pStyle w:val="Heading1"/>
      </w:pPr>
      <w:r>
        <w:t xml:space="preserve">The Role and Reverence of the Professor in United Kingdom London</w:t>
      </w:r>
    </w:p>
    <w:p>
      <w:pPr>
        <w:pStyle w:val="FirstParagraph"/>
      </w:pPr>
      <w:r>
        <w:t xml:space="preserve">In the intellectual tapestry of higher education, few titles carry as much weight, tradition, and expectation as that of</w:t>
      </w:r>
      <w:r>
        <w:t xml:space="preserve"> </w:t>
      </w:r>
      <w:r>
        <w:rPr>
          <w:bCs/>
          <w:b/>
        </w:rPr>
        <w:t xml:space="preserve">Eessay</w:t>
      </w:r>
      <w:r>
        <w:t xml:space="preserve">. It is not merely an academic rank but a symbol of scholarly mastery, pedagogical dedication, and institutional leadership. Nowhere is this title more significant than in</w:t>
      </w:r>
      <w:r>
        <w:t xml:space="preserve"> </w:t>
      </w:r>
      <w:r>
        <w:rPr>
          <w:bCs/>
          <w:b/>
        </w:rPr>
        <w:t xml:space="preserve">United Kingdom London</w:t>
      </w:r>
      <w:r>
        <w:t xml:space="preserve">, the vibrant capital that serves as a global hub for research, culture, and academic excellence. Within the historic walls of institutions such as University College London (UCL), Imperial College London, King’s College London, and the University of London itself, the role of a</w:t>
      </w:r>
      <w:r>
        <w:t xml:space="preserve"> </w:t>
      </w:r>
      <w:r>
        <w:rPr>
          <w:bCs/>
          <w:b/>
        </w:rPr>
        <w:t xml:space="preserve">Professor</w:t>
      </w:r>
      <w:r>
        <w:t xml:space="preserve"> </w:t>
      </w:r>
      <w:r>
        <w:t xml:space="preserve">transcends classroom instruction. It embodies a complex interplay between historical legacy and modern innovation.</w:t>
      </w:r>
    </w:p>
    <w:bookmarkStart w:id="20" w:name="the-definition-and-status-of-a-professor"/>
    <w:p>
      <w:pPr>
        <w:pStyle w:val="Heading2"/>
      </w:pPr>
      <w:r>
        <w:t xml:space="preserve">The Definition and Status of a Professor</w:t>
      </w:r>
    </w:p>
    <w:p>
      <w:pPr>
        <w:pStyle w:val="FirstParagraph"/>
      </w:pPr>
      <w:r>
        <w:t xml:space="preserve">The term "essay" in this context refers to both the academic output expected from scholars and the broader discourse surrounding their role. A professor is typically appointed after achieving tenure or its equivalent, signifying a lifetime commitment to advancing knowledge. In the United Kingdom’s university system, which differs somewhat from American models, promotion to full professorship is highly competitive and reserved for those who have demonstrated exceptional research impact, sustained teaching excellence, and significant service to their field.</w:t>
      </w:r>
    </w:p>
    <w:p>
      <w:pPr>
        <w:pStyle w:val="BodyText"/>
      </w:pPr>
      <w:r>
        <w:t xml:space="preserve">In London specifically, where universities are embedded in one of the world’s most dynamic cities professors must navigate not only academic pressures but also urban complexity. They are expected to engage with policy makers, industry leaders, community groups often simultaneously. This multifaceted role demands versatility that few other professions require.</w:t>
      </w:r>
    </w:p>
    <w:bookmarkEnd w:id="20"/>
    <w:bookmarkStart w:id="21" w:name="the-historical-context"/>
    <w:p>
      <w:pPr>
        <w:pStyle w:val="Heading2"/>
      </w:pPr>
      <w:r>
        <w:t xml:space="preserve">The Historical Context</w:t>
      </w:r>
    </w:p>
    <w:p>
      <w:pPr>
        <w:pStyle w:val="FirstParagraph"/>
      </w:pPr>
      <w:r>
        <w:t xml:space="preserve">The concept of the professor in Britain dates back centuries, rooted in medieval universities like Oxford and Cambridge which influenced later institutions across</w:t>
      </w:r>
      <w:r>
        <w:t xml:space="preserve"> </w:t>
      </w:r>
      <w:r>
        <w:rPr>
          <w:bCs/>
          <w:b/>
        </w:rPr>
        <w:t xml:space="preserve">United Kingdom London</w:t>
      </w:r>
      <w:r>
        <w:t xml:space="preserve">. While London’s university colleges were established more recently during the 19th century they inherited these traditions while adapting them to contemporary needs. The Victorian era saw the rise of specialized disciplines requiring expert scholars hence elevating status within academia became paramount.</w:t>
      </w:r>
    </w:p>
    <w:p>
      <w:pPr>
        <w:pStyle w:val="BodyText"/>
      </w:pPr>
      <w:r>
        <w:t xml:space="preserve">This historical continuity shapes how professors are viewed today in London. They are seen not just as teachers or researchers but as custodians of knowledge whose work contributes to national identity and international prestige.</w:t>
      </w:r>
    </w:p>
    <w:bookmarkEnd w:id="21"/>
    <w:bookmarkStart w:id="24" w:name="Xdb27a787f3dc2f628bfc4244eab1eefabf64ede"/>
    <w:p>
      <w:pPr>
        <w:pStyle w:val="Heading2"/>
      </w:pPr>
      <w:r>
        <w:t xml:space="preserve">The Modern Responsibilities of a Professor</w:t>
      </w:r>
    </w:p>
    <w:p>
      <w:pPr>
        <w:pStyle w:val="FirstParagraph"/>
      </w:pPr>
      <w:r>
        <w:t xml:space="preserve">In contemporary</w:t>
      </w:r>
      <w:r>
        <w:t xml:space="preserve"> </w:t>
      </w:r>
      <w:r>
        <w:rPr>
          <w:bCs/>
          <w:b/>
        </w:rPr>
        <w:t xml:space="preserve">United Kingdom London</w:t>
      </w:r>
      <w:r>
        <w:t xml:space="preserve">, professors fulfill three core roles: teaching, research, and administration. Their essays published in peer-reviewed journals shape global debates on issues ranging from climate change to artificial intelligence. Meanwhile their lectures inspire students from diverse backgrounds who will go on to influence various sectors globally.</w:t>
      </w:r>
    </w:p>
    <w:bookmarkStart w:id="22" w:name="teaching-excellence"/>
    <w:p>
      <w:pPr>
        <w:pStyle w:val="Heading3"/>
      </w:pPr>
      <w:r>
        <w:t xml:space="preserve">Teaching Excellence</w:t>
      </w:r>
    </w:p>
    <w:p>
      <w:pPr>
        <w:pStyle w:val="FirstParagraph"/>
      </w:pPr>
      <w:r>
        <w:t xml:space="preserve">Lecturing is perhaps the most visible aspect of a professor’s job. However in London’s multicultural environment teaching extends beyond delivering content. Professors must foster inclusive classrooms where students feel empowered regardless of their socioeconomic background or prior educational experience.</w:t>
      </w:r>
    </w:p>
    <w:bookmarkEnd w:id="22"/>
    <w:bookmarkStart w:id="23" w:name="research-leadership"/>
    <w:p>
      <w:pPr>
        <w:pStyle w:val="Heading3"/>
      </w:pPr>
      <w:r>
        <w:t xml:space="preserve">Research Leadership</w:t>
      </w:r>
    </w:p>
    <w:p>
      <w:pPr>
        <w:pStyle w:val="FirstParagraph"/>
      </w:pPr>
      <w:r>
        <w:t xml:space="preserve">Beyond teaching many professors lead large-scale research projects funded by government bodies private companies or international organizations like the European Research Council. These initiatives often address real-world problems thus demonstrating practical value alongside theoretical rigor.</w:t>
      </w:r>
    </w:p>
    <w:bookmarkEnd w:id="23"/>
    <w:bookmarkEnd w:id="24"/>
    <w:bookmarkStart w:id="25" w:name="the-impact-on-society"/>
    <w:p>
      <w:pPr>
        <w:pStyle w:val="Heading2"/>
      </w:pPr>
      <w:r>
        <w:t xml:space="preserve">The Impact on Society</w:t>
      </w:r>
    </w:p>
    <w:p>
      <w:pPr>
        <w:pStyle w:val="FirstParagraph"/>
      </w:pPr>
      <w:r>
        <w:t xml:space="preserve">The influence of professors in London extends far beyond university campuses. Through media appearances public lectures and collaborative projects they help shape public opinion inform policy decisions and drive social progress.</w:t>
      </w:r>
    </w:p>
    <w:p>
      <w:pPr>
        <w:pStyle w:val="BodyText"/>
      </w:pPr>
      <w:r>
        <w:t xml:space="preserve">In recent years there has been growing emphasis on societal engagement among academics with many London-based professors actively participating in initiatives aimed at addressing inequality improving health outcomes promoting sustainability etcetera Such efforts underscore the importance of integrating academic expertise into everyday life ensuring that knowledge serves humanity rather than existing solely within ivory towers.</w:t>
      </w:r>
    </w:p>
    <w:bookmarkEnd w:id="25"/>
    <w:bookmarkStart w:id="26" w:name="challenges-faced-by-professors-today"/>
    <w:p>
      <w:pPr>
        <w:pStyle w:val="Heading2"/>
      </w:pPr>
      <w:r>
        <w:t xml:space="preserve">Challenges Faced by Professors Today</w:t>
      </w:r>
    </w:p>
    <w:p>
      <w:pPr>
        <w:pStyle w:val="FirstParagraph"/>
      </w:pPr>
      <w:r>
        <w:t xml:space="preserve">United Kingdom London.</w:t>
      </w:r>
    </w:p>
    <w:bookmarkEnd w:id="26"/>
    <w:bookmarkStart w:id="27" w:name="the-future-of-academic-leadership"/>
    <w:p>
      <w:pPr>
        <w:pStyle w:val="Heading2"/>
      </w:pPr>
      <w:r>
        <w:t xml:space="preserve">The Future of Academic Leadership</w:t>
      </w:r>
    </w:p>
    <w:p>
      <w:pPr>
        <w:pStyle w:val="FirstParagraph"/>
      </w:pPr>
      <w:r>
        <w:t xml:space="preserve">Looking ahead the role of the professor will continue evolving due to technological advancements demographic shifts geopolitical tensions and changing societal values. However its essence remains constant: fostering critical thinking nurturing curiosity promoting truth-seeking behaviors among next generation scholars who carry forward intellectual heritage into tomorrow’s uncertain yet promising world.</w:t>
      </w:r>
    </w:p>
    <w:p>
      <w:pPr>
        <w:pStyle w:val="BodyText"/>
      </w:pPr>
      <w:r>
        <w:t xml:space="preserve">In conclusion whether viewed through historical lens or modern prism there can be little doubt about significance held by position within academic hierarchy especially when considering impact exerted upon wider society residing in</w:t>
      </w:r>
      <w:r>
        <w:t xml:space="preserve"> </w:t>
      </w:r>
      <w:r>
        <w:rPr>
          <w:bCs/>
          <w:b/>
        </w:rPr>
        <w:t xml:space="preserve">United Kingdom London</w:t>
      </w:r>
      <w:r>
        <w:t xml:space="preserve">. As guardians of wisdom they bridge past present future making sure lessons learned yesterday inform choices made today while preparing minds ready tackle challenges ahead thereby securing place among great civilizations throughout history whose names echo down corridors filled with eager learners hungry for knowledge waiting discover answers hidden within pages written long ago still relevant now then evermore.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Reverence of the Professor in United Kingdom London</dc:title>
  <dc:creator/>
  <dc:language>en</dc:language>
  <cp:keywords/>
  <dcterms:created xsi:type="dcterms:W3CDTF">2026-07-30T03:08:30Z</dcterms:created>
  <dcterms:modified xsi:type="dcterms:W3CDTF">2026-07-30T03:08:30Z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