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Kingdom</w:t>
      </w:r>
      <w:r>
        <w:t xml:space="preserve"> </w:t>
      </w:r>
      <w:r>
        <w:t xml:space="preserve">Manchester</w:t>
      </w:r>
    </w:p>
    <w:bookmarkStart w:id="25" w:name="Xd235abd8942aaca877a177052e33dfbffeaa5c2"/>
    <w:p>
      <w:pPr>
        <w:pStyle w:val="Heading1"/>
      </w:pPr>
      <w:r>
        <w:t xml:space="preserve">The Scholar as Pillar: The Role and Evolution of the Professor in United Kingdom Manchester</w:t>
      </w:r>
    </w:p>
    <w:p>
      <w:pPr>
        <w:pStyle w:val="FirstParagraph"/>
      </w:pPr>
      <w:r>
        <w:t xml:space="preserve">In the grand tapestry of global academia, few titles carry as much weight, history, and expectation as that of a</w:t>
      </w:r>
      <w:r>
        <w:t xml:space="preserve"> </w:t>
      </w:r>
      <w:r>
        <w:rPr>
          <w:iCs/>
          <w:i/>
          <w:bCs/>
          <w:b/>
        </w:rPr>
        <w:t xml:space="preserve">Professor</w:t>
      </w:r>
      <w:r>
        <w:t xml:space="preserve">. This designation is not merely an occupational label but a symbol of intellectual mastery, pedagogical dedication, and scholarly contribution. When examining this role through the specific lens of</w:t>
      </w:r>
      <w:r>
        <w:t xml:space="preserve"> </w:t>
      </w:r>
      <w:r>
        <w:rPr>
          <w:iCs/>
          <w:i/>
          <w:bCs/>
          <w:b/>
        </w:rPr>
        <w:t xml:space="preserve">United Kingdom Manchester</w:t>
      </w:r>
      <w:r>
        <w:t xml:space="preserve">, one uncovers a rich narrative that intertwines industrial heritage with modern innovation. Manchester stands as a beacon of higher education in the British Isles, and understanding the function of the Professor within this context requires an exploration of their dual mandate: to advance knowledge through rigorous research and to shape future generations through transformative teaching.</w:t>
      </w:r>
    </w:p>
    <w:bookmarkStart w:id="20" w:name="X0868ec134acd00864d2da64e6cf521060746934"/>
    <w:p>
      <w:pPr>
        <w:pStyle w:val="Heading2"/>
      </w:pPr>
      <w:r>
        <w:t xml:space="preserve">The Historical Context: A Legacy of Innovation</w:t>
      </w:r>
    </w:p>
    <w:p>
      <w:pPr>
        <w:pStyle w:val="FirstParagraph"/>
      </w:pPr>
      <w:r>
        <w:t xml:space="preserve">To appreciate the contemporary role of a Professor in United Kingdom Manchester, one must first acknowledge the city’s unique position in history. Known historically as "Cottonopolis," Manchester was the epicenter of the Industrial Revolution. This legacy instilled a culture of pragmatism, innovation, and social responsibility that permeates its educational institutions today. The University of Manchester (formed from the merger of UMIST and Victoria University) embodies this spirit. In such an environment, a Professor is expected to be more than just a curator of existing knowledge; they must be an active participant in the creation of new paradigms.</w:t>
      </w:r>
    </w:p>
    <w:p>
      <w:pPr>
        <w:pStyle w:val="BodyText"/>
      </w:pPr>
      <w:r>
        <w:t xml:space="preserve">Institutions across United Kingdom Manchester have long served as engines of social mobility and scientific advancement. The role of the Professor here has historically been defined by its utility and its breadth. From James Clerk Maxwell’s pioneering work in electromagnetism at Owens College to modern breakthroughs in half-moon chip technology, the Professors of United Kingdom Manchester have consistently pushed the boundaries of what is possible. This historical weight places a significant expectation on current academic leaders to uphold a standard of excellence that matches their illustrious predecessors.</w:t>
      </w:r>
    </w:p>
    <w:bookmarkEnd w:id="20"/>
    <w:bookmarkStart w:id="21" w:name="the-dual-mandate-research-and-pedagogy"/>
    <w:p>
      <w:pPr>
        <w:pStyle w:val="Heading2"/>
      </w:pPr>
      <w:r>
        <w:t xml:space="preserve">The Dual Mandate: Research and Pedagogy</w:t>
      </w:r>
    </w:p>
    <w:p>
      <w:pPr>
        <w:pStyle w:val="FirstParagraph"/>
      </w:pPr>
      <w:r>
        <w:t xml:space="preserve">In the contemporary landscape, the role of any Professor in United Kingdom Manchester is bifurcated into two critical domains: research and teaching. While the tenure system traditionally prioritized research output—the publication of peer-reviewed articles, securing grants from bodies like UK Research and Innovation (UKRI), and leading interdisciplinary teams—there has been a shifting tide towards valuing pedagogical impact equally.</w:t>
      </w:r>
    </w:p>
    <w:p>
      <w:pPr>
        <w:pStyle w:val="BodyText"/>
      </w:pPr>
      <w:r>
        <w:t xml:space="preserve">A Professor in this region is expected to lead research groups that tackle global challenges. Whether it is investigating climate change solutions, exploring the ethical implications of artificial intelligence, or developing new treatments for cancer at the Manchester Academic Health Science Centre, the work must be world-leading. However, this intellectual rigor must be translated into effective teaching. Students attending universities in United Kingdom Manchester are not passive recipients of information; they are engaged in a dialectic process where critical thinking is cultivated. A Professor’s ability to mentor students through their Master’s and Doctoral studies is just as vital as their citation index.</w:t>
      </w:r>
    </w:p>
    <w:bookmarkEnd w:id="21"/>
    <w:bookmarkStart w:id="22" w:name="Xccfd07e92996795744af3e0e3b827f43c31c022"/>
    <w:p>
      <w:pPr>
        <w:pStyle w:val="Heading2"/>
      </w:pPr>
      <w:r>
        <w:t xml:space="preserve">The Social Responsibility of the Professor</w:t>
      </w:r>
    </w:p>
    <w:p>
      <w:pPr>
        <w:pStyle w:val="FirstParagraph"/>
      </w:pPr>
      <w:r>
        <w:t xml:space="preserve">Another defining characteristic of the Professor in United Kingdom Manchester is the expectation of civic engagement. Unlike more insular academic traditions, Manchester’s Professors are deeply embedded in the community. The concept of "knowledge exchange" is paramount here. A successful academic does not keep their findings within the ivory tower but actively disseminates them to policymakers, industry leaders, and the general public.</w:t>
      </w:r>
    </w:p>
    <w:p>
      <w:pPr>
        <w:pStyle w:val="BodyText"/>
      </w:pPr>
      <w:r>
        <w:t xml:space="preserve">This role is particularly evident in subjects such as sociology, urban planning, and public health. In United Kingdom Manchester, a Professor might advise local councils on housing policy or collaborate with NHS trusts to improve patient outcomes. This democratization of knowledge ensures that the university remains relevant and responsive to the needs of its city and nation. It reinforces the idea that academia is a public good, funded by societal resources and therefore obligated to serve society.</w:t>
      </w:r>
    </w:p>
    <w:bookmarkEnd w:id="22"/>
    <w:bookmarkStart w:id="23" w:name="challenges-in-the-modern-era"/>
    <w:p>
      <w:pPr>
        <w:pStyle w:val="Heading2"/>
      </w:pPr>
      <w:r>
        <w:t xml:space="preserve">Challenges in the Modern Era</w:t>
      </w:r>
    </w:p>
    <w:p>
      <w:pPr>
        <w:pStyle w:val="FirstParagraph"/>
      </w:pPr>
      <w:r>
        <w:t xml:space="preserve">The position of Professor today is not without its profound challenges. The increasing commercialization of higher education has placed immense pressure on Professors to generate revenue through external funding and industry partnerships. While this fosters collaboration, it can sometimes create conflicts of interest or divert focus from purely theoretical inquiry that may not have immediate commercial application.</w:t>
      </w:r>
    </w:p>
    <w:p>
      <w:pPr>
        <w:pStyle w:val="BodyText"/>
      </w:pPr>
      <w:r>
        <w:t xml:space="preserve">Furthermore, the global competition for top talent means that Professors in United Kingdom Manchester are competing with peers from Boston to Beijing. Maintaining a vibrant research culture requires continuous investment and strategic leadership. There is also the challenge of maintaining work-life balance in an increasingly demanding academic environment, where administrative burdens often weigh heavily on senior faculty members.</w:t>
      </w:r>
    </w:p>
    <w:bookmarkEnd w:id="23"/>
    <w:bookmarkStart w:id="24" w:name="the-future-landscape"/>
    <w:p>
      <w:pPr>
        <w:pStyle w:val="Heading2"/>
      </w:pPr>
      <w:r>
        <w:t xml:space="preserve">The Future Landscape</w:t>
      </w:r>
    </w:p>
    <w:p>
      <w:pPr>
        <w:pStyle w:val="FirstParagraph"/>
      </w:pPr>
      <w:r>
        <w:t xml:space="preserve">Looking ahead, the role of the Professor will likely evolve further to encompass digital literacy and interdisciplinary collaboration. The silos between humanities and STEM (Science, Technology, Engineering, and Mathematics) are breaking down. In United Kingdom Manchester, where engineering prowess meets humanistic inquiry (such as in digital humanities projects), Professors must be adaptable scholars capable of bridging these gaps.</w:t>
      </w:r>
    </w:p>
    <w:p>
      <w:pPr>
        <w:pStyle w:val="BodyText"/>
      </w:pPr>
      <w:r>
        <w:t xml:space="preserve">In conclusion, the Professor in United Kingdom Manchester is a multifaceted figure: a researcher, an educator, a community leader, and an innovator. They carry the weight of history while navigating the complexities of the modern world. As long as institutions continue to prioritize academic freedom and intellectual curiosity, Professors will remain the driving force behind societal progress. Their work ensures that Manchester remains not just a city of industrial heritage, but a global capital of ideas.</w:t>
      </w:r>
    </w:p>
    <w:p>
      <w:pPr>
        <w:pStyle w:val="BodyText"/>
      </w:pPr>
      <w:r>
        <w:t xml:space="preserve">© 2023 Academic Review Series | Focus on United Kingdom Manchester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A Focus on United Kingdom Manchester</dc:title>
  <dc:creator/>
  <dc:language>en</dc:language>
  <cp:keywords/>
  <dcterms:created xsi:type="dcterms:W3CDTF">2026-07-29T12:06:43Z</dcterms:created>
  <dcterms:modified xsi:type="dcterms:W3CDTF">2026-07-29T12:06:43Z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