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Pillar:</w:t>
      </w:r>
      <w:r>
        <w:t xml:space="preserve"> </w:t>
      </w:r>
      <w:r>
        <w:t xml:space="preserve">A</w:t>
      </w:r>
      <w:r>
        <w:t xml:space="preserve"> </w:t>
      </w:r>
      <w:r>
        <w:t xml:space="preserve">Reflection</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fd3c2a0b0d8357e1f624214425316f37448da38"/>
    <w:p>
      <w:pPr>
        <w:pStyle w:val="Heading1"/>
      </w:pPr>
      <w:r>
        <w:t xml:space="preserve">The Academic Pillar: A Reflection on the Professor in United States Miami</w:t>
      </w:r>
    </w:p>
    <w:p>
      <w:pPr>
        <w:pStyle w:val="FirstParagraph"/>
      </w:pPr>
      <w:r>
        <w:t xml:space="preserve">In the dynamic landscape of higher education within the United States, few cities embody the intersection of cultural diversity, academic rigor, and global connectivity quite like Miami. Nestled in southeastern Florida, this metropolitan hub serves as a gateway to Latin America and a beacon for international students and scholars alike. At the heart of this vibrant educational ecosystem stands an indispensable figure: the Professor. In United States Miami institutions, ranging from prestigious research universities to specialized liberal arts colleges, the role of the professor extends far beyond mere instruction. These individuals are cultural ambassadors, research pioneers, and mentors who shape not only individual lives but also contribute significantly to the socio-economic fabric of a city that is uniquely positioned at the crossroads of worlds.</w:t>
      </w:r>
    </w:p>
    <w:bookmarkStart w:id="20" w:name="the-multifaceted-role-of-the-professor"/>
    <w:p>
      <w:pPr>
        <w:pStyle w:val="Heading2"/>
      </w:pPr>
      <w:r>
        <w:t xml:space="preserve">The Multifaceted Role of the Professor</w:t>
      </w:r>
    </w:p>
    <w:p>
      <w:pPr>
        <w:pStyle w:val="FirstParagraph"/>
      </w:pPr>
      <w:r>
        <w:t xml:space="preserve">To understand the significance of a professor in this region, one must first look at their primary function: education. However, in Miami, teaching is never a monolithic experience. The classrooms are microcosms of global diversity. A typical lecture hall might feature students from Brazil, Colombia, Cuba, Venezuela France Germany and Japan alongside local American students. For the professor here pedagogical strategies must be adaptive and inclusive. They are tasked with bridging cultural gaps while delivering complex curriculum content in disciplines that range from marine biology to international business law.</w:t>
      </w:r>
    </w:p>
    <w:p>
      <w:pPr>
        <w:pStyle w:val="BodyText"/>
      </w:pPr>
      <w:r>
        <w:t xml:space="preserve">The modern professor in United States Miami is expected to be a facilitator of critical thinking rather than just a transmitter of facts. In an era where information is instantly accessible, the value added by the educator lies in context and synthesis. Professors guide students through the nuances of historical narratives, ethical dilemmas in technology, and economic policies affecting global markets. This intellectual mentorship is crucial for developing a workforce that can navigate an increasingly interconnected globe.</w:t>
      </w:r>
    </w:p>
    <w:bookmarkEnd w:id="20"/>
    <w:bookmarkStart w:id="21" w:name="research-as-a-driver-of-innovation"/>
    <w:p>
      <w:pPr>
        <w:pStyle w:val="Heading2"/>
      </w:pPr>
      <w:r>
        <w:t xml:space="preserve">Research as a Driver of Innovation</w:t>
      </w:r>
    </w:p>
    <w:p>
      <w:pPr>
        <w:pStyle w:val="FirstParagraph"/>
      </w:pPr>
      <w:r>
        <w:t xml:space="preserve">Beyond the classroom, research constitutes another pillar of the professorial identity. In Miami, academic research often intersects directly with regional priorities. Given its geographic location and ecological sensitivity, institutions in United States Miami are centers for groundbreaking work in environmental science and climate change mitigation. Professors leading these studies are at the forefront of understanding sea-level rise hurricane dynamics and coral reef restoration.</w:t>
      </w:r>
    </w:p>
    <w:p>
      <w:pPr>
        <w:pStyle w:val="BodyText"/>
      </w:pPr>
      <w:r>
        <w:t xml:space="preserve">Furthermore, Miami’s status as a commercial hub makes it an ideal laboratory for economic research. Professors specializing in finance marketing and logistics analyze trade patterns between North America South America and Europe. Their findings often influence policy decisions both locally in the state of Florida and nationally within the United States. This applied nature of research ensures that academic inquiry has tangible real-world impacts, enhancing the reputation of United States Miami as a city where theory meets practice.</w:t>
      </w:r>
    </w:p>
    <w:bookmarkEnd w:id="21"/>
    <w:bookmarkStart w:id="22" w:name="Xdaaefdecf652a1887fb34ca17f46fe19eb69f23"/>
    <w:p>
      <w:pPr>
        <w:pStyle w:val="Heading2"/>
      </w:pPr>
      <w:r>
        <w:t xml:space="preserve">Cultural Diplomacy and Community Engagement</w:t>
      </w:r>
    </w:p>
    <w:p>
      <w:pPr>
        <w:pStyle w:val="FirstParagraph"/>
      </w:pPr>
      <w:r>
        <w:t xml:space="preserve">The cultural dimension of being a professor in this region cannot be overstated. Miami is often described as the "Capital of Latin America," and its academic institutions reflect this demographic reality. Professors here frequently serve as cultural diplomats, fostering understanding between different linguistic and ethnic communities. They organize forums debates and seminars that bring together diverse stakeholders to discuss issues such as immigration reform bilingual education and cross-border trade.</w:t>
      </w:r>
    </w:p>
    <w:p>
      <w:pPr>
        <w:pStyle w:val="BodyText"/>
      </w:pPr>
      <w:r>
        <w:t xml:space="preserve">This engagement extends into the local community through service-learning initiatives. Professors encourage their students to apply their knowledge to real-world problems in Miami-Dade County, whether by helping small businesses develop digital strategies or by consulting on public health campaigns targeting underserved populations. In doing so, they model the civic responsibility that is central to the American educational ethos.</w:t>
      </w:r>
    </w:p>
    <w:bookmarkEnd w:id="22"/>
    <w:bookmarkStart w:id="23" w:name="Xb0c4cb7cde2b3f16c5f47f6afed56f627601c5a"/>
    <w:p>
      <w:pPr>
        <w:pStyle w:val="Heading2"/>
      </w:pPr>
      <w:r>
        <w:t xml:space="preserve">The Challenge of Retention and Excellence</w:t>
      </w:r>
    </w:p>
    <w:p>
      <w:pPr>
        <w:pStyle w:val="FirstParagraph"/>
      </w:pPr>
      <w:r>
        <w:t xml:space="preserve">Despite the vibrant atmosphere, there are challenges in maintaining a high-caliber faculty in United States Miami. The competitive nature of academic job markets requires institutions to offer attractive compensation packages along with robust support for tenure-track advancements. However, many professors find that the quality of life in Miami its weather its culinary scene and its artistic vitality serve as powerful magnets that outweigh the competitive pressures.</w:t>
      </w:r>
    </w:p>
    <w:p>
      <w:pPr>
        <w:pStyle w:val="BodyText"/>
      </w:pPr>
      <w:r>
        <w:t xml:space="preserve">Moreover, the diversity of the student body provides a rich reward system for educators. The opportunity to teach students who bring varied perspectives based on their immigrant or international backgrounds offers profound professional satisfaction. These interactions often lead to novel research questions and innovative teaching methods that might not emerge in more homogenous settings.</w:t>
      </w:r>
    </w:p>
    <w:bookmarkEnd w:id="23"/>
    <w:bookmarkStart w:id="24" w:name="conclusion"/>
    <w:p>
      <w:pPr>
        <w:pStyle w:val="Heading2"/>
      </w:pPr>
      <w:r>
        <w:t xml:space="preserve">Conclusion</w:t>
      </w:r>
    </w:p>
    <w:p>
      <w:pPr>
        <w:pStyle w:val="FirstParagraph"/>
      </w:pPr>
      <w:r>
        <w:t xml:space="preserve">In conclusion, the professor in United States Miami plays a pivotal role that transcends traditional academic boundaries. They are educators who adapt to a multicultural classroom, researchers whose work addresses urgent global and local challenges, and community leaders who foster dialogue across differences. As United States Miami continues to grow as a major hub for business tourism and culture the importance of these scholarly figures will only increase.</w:t>
      </w:r>
    </w:p>
    <w:p>
      <w:pPr>
        <w:pStyle w:val="BodyText"/>
      </w:pPr>
      <w:r>
        <w:t xml:space="preserve">The future of higher education in this region depends on sustaining strong faculty programs that recognize the unique demands of teaching and researching in such a dynamic environment. By investing in these professors, institutions ensure that United States Miami remains not just a place where people live or visit but a center of intellectual excellence and cultural integration. The legacy built by each professor contributes to the broader narrative of American education characterized by openness innovation and diversity.</w:t>
      </w:r>
    </w:p>
    <w:p>
      <w:pPr>
        <w:pStyle w:val="BodyText"/>
      </w:pPr>
      <w:r>
        <w:rPr>
          <w:iCs/>
          <w:i/>
        </w:rPr>
        <w:t xml:space="preserve">End of Essay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Pillar: A Reflection on the Professor in United States Miami</dc:title>
  <dc:creator/>
  <dc:language>en</dc:language>
  <cp:keywords/>
  <dcterms:created xsi:type="dcterms:W3CDTF">2026-07-29T16:10:02Z</dcterms:created>
  <dcterms:modified xsi:type="dcterms:W3CDTF">2026-07-29T16:10:02Z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