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dc11d4a195169c52b3ce2bc5b8b5fb0d3c187b5"/>
    <w:p>
      <w:pPr>
        <w:pStyle w:val="Heading1"/>
      </w:pPr>
      <w:r>
        <w:t xml:space="preserve">The Evolution and Impact of the Professor in Vietnam Ho Chi Minh City</w:t>
      </w:r>
    </w:p>
    <w:p>
      <w:pPr>
        <w:pStyle w:val="FirstParagraph"/>
      </w:pPr>
      <w:r>
        <w:t xml:space="preserve">In the heart of Southeast Asia, where modernity intersects with deep historical roots, stands a metropolis that serves as an economic engine and a cultural hub. This city is none other than Vietnam Ho Chi Minh City. Within this vibrant urban landscape, one figure holds paramount importance in shaping the intellectual and social future of the region: the Professor. The role of the Professor in Vietnam Ho Chi Minh City has transcended traditional academic boundaries, evolving into a dynamic force that influences policy, drives innovation, and preserves cultural identity amidst rapid globalization.</w:t>
      </w:r>
    </w:p>
    <w:bookmarkStart w:id="20" w:name="X4372411001fac08ee97c1fa13c8b95349d41cb3"/>
    <w:p>
      <w:pPr>
        <w:pStyle w:val="Heading2"/>
      </w:pPr>
      <w:r>
        <w:t xml:space="preserve">The Historical Context of Academic Excellence</w:t>
      </w:r>
    </w:p>
    <w:p>
      <w:pPr>
        <w:pStyle w:val="FirstParagraph"/>
      </w:pPr>
      <w:r>
        <w:t xml:space="preserve">To understand the current standing of the Professor in Vietnam Ho Chi Minh City, one must look back at its historical trajectory. Historically known as Saigon, this city has long been a center for learning and exchange. During various periods of colonial rule and subsequent independence movements, education was seen not merely as a tool for personal advancement but as a means of national liberation and identity formation. The early professors in Vietnam Ho Chi Minh City were often intellectuals who risked their lives to disseminate knowledge that challenged oppression.</w:t>
      </w:r>
    </w:p>
    <w:p>
      <w:pPr>
        <w:pStyle w:val="BodyText"/>
      </w:pPr>
      <w:r>
        <w:t xml:space="preserve">Today, while the political climate has shifted significantly toward market-oriented reforms known as Doi Moi, the spirit of academic rigor remains intact. The modern Professor in Vietnam Ho Chi Minh City is a direct descendant of those pioneering scholars, yet they operate in a vastly different environment. They are no longer just preservers of tradition but active participants in global knowledge networks.</w:t>
      </w:r>
    </w:p>
    <w:bookmarkEnd w:id="20"/>
    <w:bookmarkStart w:id="21" w:name="X830aa84f0493d94630b65a64b2704d309496c39"/>
    <w:p>
      <w:pPr>
        <w:pStyle w:val="Heading2"/>
      </w:pPr>
      <w:r>
        <w:t xml:space="preserve">The Modern Role: Bridging Tradition and Innovation</w:t>
      </w:r>
    </w:p>
    <w:p>
      <w:pPr>
        <w:pStyle w:val="FirstParagraph"/>
      </w:pPr>
      <w:r>
        <w:t xml:space="preserve">In the contemporary era, the Professor in Vietnam Ho Chi Minh City serves as a bridge between local traditions and global innovations. Universities such as the National University of HCMC and RMIT University Vietnam have become pivotal institutions where this dynamic unfolds. These professors are not confined to lecture halls; they are researchers, entrepreneurs, and community leaders.</w:t>
      </w:r>
    </w:p>
    <w:p>
      <w:pPr>
        <w:pStyle w:val="BodyText"/>
      </w:pPr>
      <w:r>
        <w:t xml:space="preserve">The curriculum in these institutions is increasingly tailored to meet the demands of a digital economy. Professors teach subjects ranging from computer science and artificial intelligence to sustainable urban planning and international business. This shift reflects the changing needs of Vietnam Ho Chi Minh City itself, which is striving to become a smart city and a regional technology hub. The Professor plays a critical role in equipping students with the skills necessary to navigate this complex landscape.</w:t>
      </w:r>
    </w:p>
    <w:bookmarkEnd w:id="21"/>
    <w:bookmarkStart w:id="22" w:name="X1c4994f43baf4944da9740b78c41e56cc3ecff5"/>
    <w:p>
      <w:pPr>
        <w:pStyle w:val="Heading2"/>
      </w:pPr>
      <w:r>
        <w:t xml:space="preserve">Economic Impact and Industry Collaboration</w:t>
      </w:r>
    </w:p>
    <w:p>
      <w:pPr>
        <w:pStyle w:val="FirstParagraph"/>
      </w:pPr>
      <w:r>
        <w:t xml:space="preserve">The economic influence of the Professor in Vietnam Ho Chi Minh City extends beyond education into industry. Many universities have established incubators and research centers that collaborate closely with multinational corporations and local startups. Professors often serve as consultants or co-founders, bringing scientific expertise to commercial applications.</w:t>
      </w:r>
    </w:p>
    <w:p>
      <w:pPr>
        <w:pStyle w:val="BodyText"/>
      </w:pPr>
      <w:r>
        <w:t xml:space="preserve">For instance, in the fields of biotechnology and agricultural science, professors at institutions in Vietnam Ho Chi Minh City are working on solutions that address food security and healthcare challenges specific to the Mekong Delta region. This localized approach ensures that academic research has tangible benefits for the community. The Professor is thus an agent of economic development, helping to attract foreign investment by demonstrating a robust talent pool and innovative capacity.</w:t>
      </w:r>
    </w:p>
    <w:bookmarkEnd w:id="22"/>
    <w:bookmarkStart w:id="23" w:name="X8b4e39f407978e7c591e870b78f902b8b18bc8d"/>
    <w:p>
      <w:pPr>
        <w:pStyle w:val="Heading2"/>
      </w:pPr>
      <w:r>
        <w:t xml:space="preserve">Cultural Preservation and Social Responsibility</w:t>
      </w:r>
    </w:p>
    <w:p>
      <w:pPr>
        <w:pStyle w:val="FirstParagraph"/>
      </w:pPr>
      <w:r>
        <w:t xml:space="preserve">While embracing modernity, the Professor in Vietnam Ho Chi Minh City also bears the responsibility of cultural preservation. In a rapidly urbanizing environment, there is a risk of losing historical nuances and social values. Humanities professors play a crucial role in documenting, analyzing, and teaching Vietnamese history, language, and literature.</w:t>
      </w:r>
    </w:p>
    <w:p>
      <w:pPr>
        <w:pStyle w:val="BodyText"/>
      </w:pPr>
      <w:r>
        <w:t xml:space="preserve">Social sciences departments are actively engaged in studying the sociological impacts of urbanization on the residents of Vietnam Ho Chi Minh City. These studies inform public policy regarding housing, transportation, and environmental protection. By doing so, professors ensure that development is inclusive and sustainable. They act as moral compasses for society, encouraging ethical leadership and civic responsibility among students who will soon become the next generation of leaders.</w:t>
      </w:r>
    </w:p>
    <w:bookmarkEnd w:id="23"/>
    <w:bookmarkStart w:id="24" w:name="X9abc2117c1e91211e3be3e875b7bff0c6ce5260"/>
    <w:p>
      <w:pPr>
        <w:pStyle w:val="Heading2"/>
      </w:pPr>
      <w:r>
        <w:t xml:space="preserve">Global Engagement and Internationalization</w:t>
      </w:r>
    </w:p>
    <w:p>
      <w:pPr>
        <w:pStyle w:val="FirstParagraph"/>
      </w:pPr>
      <w:r>
        <w:t xml:space="preserve">The modern Professor in Vietnam Ho Chi Minh City is increasingly global in outlook. International collaborations are no longer exceptions but standard practice. Professors publish in international journals, attend global conferences, and host visiting scholars from around the world.</w:t>
      </w:r>
    </w:p>
    <w:p>
      <w:pPr>
        <w:pStyle w:val="BodyText"/>
      </w:pPr>
      <w:r>
        <w:t xml:space="preserve">This internationalization enriches the academic community in Vietnam Ho Chi Minh City by exposing students to diverse perspectives and methodologies. It also enhances the city’s reputation as a center of excellence in higher education. Through these exchanges, Vietnamese professors contribute to global knowledge production while bringing international best practices back home.</w:t>
      </w:r>
    </w:p>
    <w:bookmarkEnd w:id="24"/>
    <w:bookmarkStart w:id="25" w:name="challenges-and-future-prospects"/>
    <w:p>
      <w:pPr>
        <w:pStyle w:val="Heading2"/>
      </w:pPr>
      <w:r>
        <w:t xml:space="preserve">Challenges and Future Prospects</w:t>
      </w:r>
    </w:p>
    <w:p>
      <w:pPr>
        <w:pStyle w:val="FirstParagraph"/>
      </w:pPr>
      <w:r>
        <w:t xml:space="preserve">Despite these advancements, Professors in Vietnam Ho Chi Minh City face significant challenges. Issues such as brain drain, where top academics leave for opportunities abroad, remain a concern. Additionally, the pressure to publish in high-impact journals can sometimes overshadow the quality of teaching and community engagement.</w:t>
      </w:r>
    </w:p>
    <w:p>
      <w:pPr>
        <w:pStyle w:val="BodyText"/>
      </w:pPr>
      <w:r>
        <w:t xml:space="preserve">Furthermore, as Vietnam Ho Chi Minh City continues to grow, infrastructure and resource allocation must keep pace with the needs of academic institutions. The government and private sector must continue to invest in research funding and faculty development programs. Supporting the professional growth of professors is essential for maintaining their motivation and retaining talent within the city.</w:t>
      </w:r>
    </w:p>
    <w:bookmarkEnd w:id="25"/>
    <w:bookmarkStart w:id="26" w:name="conclusion"/>
    <w:p>
      <w:pPr>
        <w:pStyle w:val="Heading2"/>
      </w:pPr>
      <w:r>
        <w:t xml:space="preserve">Conclusion</w:t>
      </w:r>
    </w:p>
    <w:p>
      <w:pPr>
        <w:pStyle w:val="FirstParagraph"/>
      </w:pPr>
      <w:r>
        <w:t xml:space="preserve">In conclusion, the Professor in Vietnam Ho Chi Minh City occupies a unique and vital position in society. They are educators, innovators, cultural custodians, and global citizens. Their work shapes the intellectual capital of one of Asia’s most dynamic cities. As Vietnam Ho Chi Minh City continues its journey toward modernization and globalization, the role of the Professor will only become more critical.</w:t>
      </w:r>
    </w:p>
    <w:p>
      <w:pPr>
        <w:pStyle w:val="BodyText"/>
      </w:pPr>
      <w:r>
        <w:t xml:space="preserve">The future success of this city depends heavily on its ability to nurture and empower its academic community. By fostering an environment that values research, teaching excellence, and social responsibility, Vietnam Ho Chi Minh City can ensure that its professors continue to drive progress and inspire future generations. The legacy of the Professor is not just written in textbooks but in the thriving economy, vibrant culture, and resilient society of 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Vietnam Ho Chi Minh City</dc:title>
  <dc:creator/>
  <dc:language>en</dc:language>
  <cp:keywords/>
  <dcterms:created xsi:type="dcterms:W3CDTF">2026-07-29T18:09:49Z</dcterms:created>
  <dcterms:modified xsi:type="dcterms:W3CDTF">2026-07-29T18:09:49Z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