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25" w:name="X01414856a9bea7b9841dd3bf69809db37aa8e66"/>
    <w:p>
      <w:pPr>
        <w:pStyle w:val="Heading1"/>
      </w:pPr>
      <w:r>
        <w:t xml:space="preserve">The Evolving Role of the Project Manager in Australia Melbourne</w:t>
      </w:r>
    </w:p>
    <w:p>
      <w:pPr>
        <w:pStyle w:val="FirstParagraph"/>
      </w:pPr>
      <w:r>
        <w:t xml:space="preserve">In the dynamic and rapidly expanding economic landscape of</w:t>
      </w:r>
      <w:r>
        <w:t xml:space="preserve"> </w:t>
      </w:r>
      <w:r>
        <w:rPr>
          <w:bCs/>
          <w:b/>
        </w:rPr>
        <w:t xml:space="preserve">Australia Melbourne</w:t>
      </w:r>
      <w:r>
        <w:t xml:space="preserve">, the role of the</w:t>
      </w:r>
      <w:r>
        <w:t xml:space="preserve"> </w:t>
      </w:r>
      <w:r>
        <w:rPr>
          <w:bCs/>
          <w:b/>
        </w:rPr>
        <w:t xml:space="preserve">Project Manager</w:t>
      </w:r>
      <w:r>
        <w:t xml:space="preserve"> </w:t>
      </w:r>
      <w:r>
        <w:t xml:space="preserve">has transcended traditional boundaries to become a pivotal strategic asset. As one of Australia's most significant cultural, commercial, and industrial hubs,</w:t>
      </w:r>
      <w:r>
        <w:t xml:space="preserve"> </w:t>
      </w:r>
      <w:r>
        <w:rPr>
          <w:bCs/>
          <w:b/>
        </w:rPr>
        <w:t xml:space="preserve">Australia Melbourne</w:t>
      </w:r>
      <w:r>
        <w:t xml:space="preserve"> </w:t>
      </w:r>
      <w:r>
        <w:t xml:space="preserve">serves as a microcosm for broader national trends in infrastructure development, technological innovation, and sustainable urban planning. Consequently, the responsibilities and skill sets required of a</w:t>
      </w:r>
      <w:r>
        <w:t xml:space="preserve"> </w:t>
      </w:r>
      <w:r>
        <w:rPr>
          <w:bCs/>
          <w:b/>
        </w:rPr>
        <w:t xml:space="preserve">Project Manager</w:t>
      </w:r>
      <w:r>
        <w:t xml:space="preserve"> </w:t>
      </w:r>
      <w:r>
        <w:t xml:space="preserve">operating within this specific region must be finely tuned to local regulatory frameworks, cultural nuances, and industry-specific demands.</w:t>
      </w:r>
    </w:p>
    <w:bookmarkStart w:id="20" w:name="Xaf016a4bd20a0df0a37228b996c2501f20e4ab6"/>
    <w:p>
      <w:pPr>
        <w:pStyle w:val="Heading2"/>
      </w:pPr>
      <w:r>
        <w:t xml:space="preserve">The Infrastructure Boom in Australia Melbourne</w:t>
      </w:r>
    </w:p>
    <w:p>
      <w:pPr>
        <w:pStyle w:val="FirstParagraph"/>
      </w:pPr>
      <w:r>
        <w:rPr>
          <w:bCs/>
          <w:b/>
        </w:rPr>
        <w:t xml:space="preserve">Australia Melbourne</w:t>
      </w:r>
      <w:r>
        <w:t xml:space="preserve"> </w:t>
      </w:r>
      <w:r>
        <w:t xml:space="preserve">is currently undergoing a period of unprecedented growth, characterized by massive infrastructure projects such as the Metro Tunnel expansion, the Suburban Rail Loop, and extensive housing developments across its expanding suburbs. For a</w:t>
      </w:r>
      <w:r>
        <w:t xml:space="preserve"> </w:t>
      </w:r>
      <w:r>
        <w:rPr>
          <w:bCs/>
          <w:b/>
        </w:rPr>
        <w:t xml:space="preserve">Project Manager</w:t>
      </w:r>
      <w:r>
        <w:t xml:space="preserve">, these initiatives present both immense opportunity and complex challenges. The sheer scale of capital investment requires rigorous adherence to timelines, budget constraints, and quality standards that are often dictated by state government bodies like Infrastructure Victoria.</w:t>
      </w:r>
    </w:p>
    <w:p>
      <w:pPr>
        <w:pStyle w:val="BodyText"/>
      </w:pPr>
      <w:r>
        <w:t xml:space="preserve">In this context, the</w:t>
      </w:r>
      <w:r>
        <w:t xml:space="preserve"> </w:t>
      </w:r>
      <w:r>
        <w:rPr>
          <w:bCs/>
          <w:b/>
        </w:rPr>
        <w:t xml:space="preserve">Project Manager</w:t>
      </w:r>
      <w:r>
        <w:t xml:space="preserve"> </w:t>
      </w:r>
      <w:r>
        <w:t xml:space="preserve">acts as the critical link between high-level strategic goals and on-the-ground execution. They must navigate a labyrinth of compliance requirements unique to Victoria, including strict workplace health and safety (WHS) regulations that are among the most stringent in</w:t>
      </w:r>
      <w:r>
        <w:t xml:space="preserve"> </w:t>
      </w:r>
      <w:r>
        <w:rPr>
          <w:bCs/>
          <w:b/>
        </w:rPr>
        <w:t xml:space="preserve">Australia Melbourne</w:t>
      </w:r>
      <w:r>
        <w:t xml:space="preserve">. A failure to maintain these standards not only jeopardizes project continuity but also carries severe legal and reputational consequences. Therefore, technical knowledge of local construction codes and regulatory environments is non-negotiable for any</w:t>
      </w:r>
      <w:r>
        <w:t xml:space="preserve"> </w:t>
      </w:r>
      <w:r>
        <w:rPr>
          <w:bCs/>
          <w:b/>
        </w:rPr>
        <w:t xml:space="preserve">Project Manager</w:t>
      </w:r>
      <w:r>
        <w:t xml:space="preserve"> </w:t>
      </w:r>
      <w:r>
        <w:t xml:space="preserve">aiming to succeed in this market.</w:t>
      </w:r>
    </w:p>
    <w:bookmarkEnd w:id="20"/>
    <w:bookmarkStart w:id="21" w:name="Xc37a088711091d8f4ae40f9e95de91dd7514b0a"/>
    <w:p>
      <w:pPr>
        <w:pStyle w:val="Heading2"/>
      </w:pPr>
      <w:r>
        <w:t xml:space="preserve">Cultural Nuances and Stakeholder Management</w:t>
      </w:r>
    </w:p>
    <w:p>
      <w:pPr>
        <w:pStyle w:val="FirstParagraph"/>
      </w:pPr>
      <w:r>
        <w:t xml:space="preserve">Beyond technical compliance, the success of a</w:t>
      </w:r>
      <w:r>
        <w:t xml:space="preserve"> </w:t>
      </w:r>
      <w:r>
        <w:rPr>
          <w:bCs/>
          <w:b/>
        </w:rPr>
        <w:t xml:space="preserve">Project Manager</w:t>
      </w:r>
      <w:r>
        <w:t xml:space="preserve"> </w:t>
      </w:r>
      <w:r>
        <w:t xml:space="preserve">in</w:t>
      </w:r>
      <w:r>
        <w:t xml:space="preserve"> </w:t>
      </w:r>
      <w:r>
        <w:rPr>
          <w:bCs/>
          <w:b/>
        </w:rPr>
        <w:t xml:space="preserve">Australia Melbourne</w:t>
      </w:r>
      <w:r>
        <w:br/>
      </w:r>
      <w:r>
        <w:t xml:space="preserve">is heavily dependent on soft skills, particularly communication and cultural intelligence. The workforce in</w:t>
      </w:r>
      <w:r>
        <w:t xml:space="preserve"> </w:t>
      </w:r>
      <w:r>
        <w:rPr>
          <w:bCs/>
          <w:b/>
        </w:rPr>
        <w:t xml:space="preserve">Australia Melbourne</w:t>
      </w:r>
      <w:r>
        <w:t xml:space="preserve"> </w:t>
      </w:r>
      <w:r>
        <w:t xml:space="preserve">is highly diverse, reflecting the city’s status as one of the most multicultural cities globally. A effective</w:t>
      </w:r>
      <w:r>
        <w:t xml:space="preserve"> </w:t>
      </w:r>
      <w:r>
        <w:rPr>
          <w:bCs/>
          <w:b/>
        </w:rPr>
        <w:t xml:space="preserve">Project Manager</w:t>
      </w:r>
      <w:r>
        <w:t xml:space="preserve"> </w:t>
      </w:r>
      <w:r>
        <w:t xml:space="preserve">must possess the ability to lead teams composed of individuals from various cultural backgrounds, ensuring that communication barriers do not impede progress.</w:t>
      </w:r>
    </w:p>
    <w:p>
      <w:pPr>
        <w:pStyle w:val="BodyText"/>
      </w:pPr>
      <w:r>
        <w:t xml:space="preserve">Melbourne’s work culture places a strong emphasis on egalitarianism and collaboration. Unlike more hierarchical structures found in other parts of the world,</w:t>
      </w:r>
      <w:r>
        <w:t xml:space="preserve"> </w:t>
      </w:r>
      <w:r>
        <w:rPr>
          <w:bCs/>
          <w:b/>
        </w:rPr>
        <w:t xml:space="preserve">Australia Melbourne</w:t>
      </w:r>
      <w:r>
        <w:t xml:space="preserve"> </w:t>
      </w:r>
      <w:r>
        <w:t xml:space="preserve">professionals expect transparency and open dialogue. A</w:t>
      </w:r>
      <w:r>
        <w:t xml:space="preserve"> </w:t>
      </w:r>
      <w:r>
        <w:rPr>
          <w:bCs/>
          <w:b/>
        </w:rPr>
        <w:t xml:space="preserve">Project Manager</w:t>
      </w:r>
      <w:r>
        <w:t xml:space="preserve"> </w:t>
      </w:r>
      <w:r>
        <w:t xml:space="preserve">who adopts a domineering leadership style may find themselves resistant to change or struggling with team morale. Instead, successful leaders in this region foster an environment of psychological safety where stakeholders feel heard and valued. This approach is crucial when managing diverse stakeholder groups, which can range from local community advocates and indigenous land councils to international investors and government officials.</w:t>
      </w:r>
    </w:p>
    <w:bookmarkEnd w:id="21"/>
    <w:bookmarkStart w:id="22" w:name="technological-integration-and-innovation"/>
    <w:p>
      <w:pPr>
        <w:pStyle w:val="Heading2"/>
      </w:pPr>
      <w:r>
        <w:t xml:space="preserve">Technological Integration and Innovation</w:t>
      </w:r>
    </w:p>
    <w:p>
      <w:pPr>
        <w:pStyle w:val="FirstParagraph"/>
      </w:pPr>
      <w:r>
        <w:t xml:space="preserve">The city of</w:t>
      </w:r>
      <w:r>
        <w:t xml:space="preserve"> </w:t>
      </w:r>
      <w:r>
        <w:rPr>
          <w:bCs/>
          <w:b/>
        </w:rPr>
        <w:t xml:space="preserve">Australia Melbourne</w:t>
      </w:r>
      <w:r>
        <w:br/>
      </w:r>
      <w:r>
        <w:t xml:space="preserve">is also a burgeoning hub for technology and innovation. As industries digitize, the role of the</w:t>
      </w:r>
      <w:r>
        <w:t xml:space="preserve"> </w:t>
      </w:r>
      <w:r>
        <w:rPr>
          <w:bCs/>
          <w:b/>
        </w:rPr>
        <w:t xml:space="preserve">Project Manager</w:t>
      </w:r>
      <w:r>
        <w:br/>
      </w:r>
      <w:r>
        <w:t xml:space="preserve">has shifted to include significant responsibilities regarding digital transformation. Whether overseeing the implementation of Building Information Modeling (BIM) in construction projects or managing software rollouts in the financial sector, a</w:t>
      </w:r>
      <w:r>
        <w:t xml:space="preserve"> </w:t>
      </w:r>
      <w:r>
        <w:rPr>
          <w:bCs/>
          <w:b/>
        </w:rPr>
        <w:t xml:space="preserve">Project Manager</w:t>
      </w:r>
      <w:r>
        <w:br/>
      </w:r>
      <w:r>
        <w:t xml:space="preserve">must be tech-savvy. In</w:t>
      </w:r>
      <w:r>
        <w:t xml:space="preserve"> </w:t>
      </w:r>
      <w:r>
        <w:rPr>
          <w:bCs/>
          <w:b/>
        </w:rPr>
        <w:t xml:space="preserve">Australia Melbourne</w:t>
      </w:r>
      <w:r>
        <w:t xml:space="preserve">, there is a high expectation for efficiency and data-driven decision-making.</w:t>
      </w:r>
    </w:p>
    <w:p>
      <w:pPr>
        <w:pStyle w:val="BodyText"/>
      </w:pPr>
      <w:r>
        <w:t xml:space="preserve">This requires the</w:t>
      </w:r>
      <w:r>
        <w:t xml:space="preserve"> </w:t>
      </w:r>
      <w:r>
        <w:rPr>
          <w:bCs/>
          <w:b/>
        </w:rPr>
        <w:t xml:space="preserve">Project Manager</w:t>
      </w:r>
      <w:r>
        <w:br/>
      </w:r>
      <w:r>
        <w:t xml:space="preserve">to be proficient in various project management methodologies, including Agile, Scrum, and Waterfall, depending on the industry. For instance, tech startups in Melbourne’s innovation precincts often prefer Agile approaches that allow for rapid iteration and feedback. Conversely, large-scale infrastructure projects in</w:t>
      </w:r>
      <w:r>
        <w:t xml:space="preserve"> </w:t>
      </w:r>
      <w:r>
        <w:rPr>
          <w:bCs/>
          <w:b/>
        </w:rPr>
        <w:t xml:space="preserve">Australia Melbourne</w:t>
      </w:r>
      <w:r>
        <w:br/>
      </w:r>
      <w:r>
        <w:t xml:space="preserve">may still rely heavily on predictive planning methods due to their fixed nature. The versatility to switch between these methodologies is a hallmark of a modern</w:t>
      </w:r>
      <w:r>
        <w:t xml:space="preserve"> </w:t>
      </w:r>
      <w:r>
        <w:rPr>
          <w:bCs/>
          <w:b/>
        </w:rPr>
        <w:t xml:space="preserve">Project Manager</w:t>
      </w:r>
      <w:r>
        <w:t xml:space="preserve"> </w:t>
      </w:r>
      <w:r>
        <w:t xml:space="preserve">operating in this competitive environment.</w:t>
      </w:r>
    </w:p>
    <w:bookmarkEnd w:id="22"/>
    <w:bookmarkStart w:id="23" w:name="X456c0ab45570f8b4f027fd969a80903e0c5a2fb"/>
    <w:p>
      <w:pPr>
        <w:pStyle w:val="Heading2"/>
      </w:pPr>
      <w:r>
        <w:t xml:space="preserve">Sustainability and Corporate Social Responsibility</w:t>
      </w:r>
    </w:p>
    <w:p>
      <w:pPr>
        <w:pStyle w:val="FirstParagraph"/>
      </w:pPr>
      <w:r>
        <w:t xml:space="preserve">Furthermore, sustainability is no longer just a buzzword in</w:t>
      </w:r>
      <w:r>
        <w:t xml:space="preserve"> </w:t>
      </w:r>
      <w:r>
        <w:rPr>
          <w:bCs/>
          <w:b/>
        </w:rPr>
        <w:t xml:space="preserve">Australia Melbourne</w:t>
      </w:r>
      <w:r>
        <w:t xml:space="preserve">; it is a core component of project viability. Both public and private sectors are increasingly prioritizing green initiatives, with strict targets for carbon neutrality and energy efficiency. A</w:t>
      </w:r>
      <w:r>
        <w:t xml:space="preserve"> </w:t>
      </w:r>
      <w:r>
        <w:rPr>
          <w:bCs/>
          <w:b/>
        </w:rPr>
        <w:t xml:space="preserve">Project Manager</w:t>
      </w:r>
      <w:r>
        <w:br/>
      </w:r>
      <w:r>
        <w:t xml:space="preserve">in this region must integrate sustainable practices into the project lifecycle, from sourcing eco-friendly materials to minimizing waste during execution.</w:t>
      </w:r>
    </w:p>
    <w:p>
      <w:pPr>
        <w:pStyle w:val="BodyText"/>
      </w:pPr>
      <w:r>
        <w:t xml:space="preserve">This focus on environmental stewardship is deeply embedded in the civic identity of</w:t>
      </w:r>
      <w:r>
        <w:t xml:space="preserve"> </w:t>
      </w:r>
      <w:r>
        <w:rPr>
          <w:bCs/>
          <w:b/>
        </w:rPr>
        <w:t xml:space="preserve">Australia Melbourne</w:t>
      </w:r>
      <w:r>
        <w:t xml:space="preserve">. Residents and businesses alike hold organizations accountable for their environmental impact. Therefore, a</w:t>
      </w:r>
      <w:r>
        <w:t xml:space="preserve"> </w:t>
      </w:r>
      <w:r>
        <w:rPr>
          <w:bCs/>
          <w:b/>
        </w:rPr>
        <w:t xml:space="preserve">Project Manager</w:t>
      </w:r>
      <w:r>
        <w:br/>
      </w:r>
      <w:r>
        <w:t xml:space="preserve">must not only meet sustainability goals but also communicate these efforts effectively to stakeholders. Demonstrating a commitment to Corporate Social Responsibility (CSR) enhances the reputation of the project and aligns it with the values of the</w:t>
      </w:r>
      <w:r>
        <w:t xml:space="preserve"> </w:t>
      </w:r>
      <w:r>
        <w:rPr>
          <w:bCs/>
          <w:b/>
        </w:rPr>
        <w:t xml:space="preserve">Australia Melbourne</w:t>
      </w:r>
      <w:r>
        <w:t xml:space="preserve"> </w:t>
      </w:r>
      <w:r>
        <w:t xml:space="preserve">community.</w:t>
      </w:r>
    </w:p>
    <w:bookmarkEnd w:id="23"/>
    <w:bookmarkStart w:id="24" w:name="conclusion-the-strategic-imperative"/>
    <w:p>
      <w:pPr>
        <w:pStyle w:val="Heading2"/>
      </w:pPr>
      <w:r>
        <w:t xml:space="preserve">Conclusion: The Strategic Imperative</w:t>
      </w:r>
    </w:p>
    <w:p>
      <w:pPr>
        <w:pStyle w:val="FirstParagraph"/>
      </w:pPr>
      <w:r>
        <w:t xml:space="preserve">In conclusion, the role of the</w:t>
      </w:r>
      <w:r>
        <w:t xml:space="preserve"> </w:t>
      </w:r>
      <w:r>
        <w:rPr>
          <w:bCs/>
          <w:b/>
        </w:rPr>
        <w:t xml:space="preserve">Project Manager</w:t>
      </w:r>
      <w:r>
        <w:br/>
      </w:r>
      <w:r>
        <w:t xml:space="preserve">in</w:t>
      </w:r>
      <w:r>
        <w:t xml:space="preserve"> </w:t>
      </w:r>
      <w:r>
        <w:rPr>
          <w:bCs/>
          <w:b/>
        </w:rPr>
        <w:t xml:space="preserve">Australia Melbourne</w:t>
      </w:r>
      <w:r>
        <w:br/>
      </w:r>
      <w:r>
        <w:t xml:space="preserve">is multifaceted and demanding. It requires a blend of technical expertise, cultural sensitivity, technological proficiency, and a strong ethical compass. As</w:t>
      </w:r>
      <w:r>
        <w:t xml:space="preserve"> </w:t>
      </w:r>
      <w:r>
        <w:rPr>
          <w:bCs/>
          <w:b/>
        </w:rPr>
        <w:t xml:space="preserve">Australia Melbourne</w:t>
      </w:r>
      <w:r>
        <w:br/>
      </w:r>
      <w:r>
        <w:t xml:space="preserve">continues to evolve as a global city, the projects that define its future will require leaders who can navigate complexity with clarity and purpose.</w:t>
      </w:r>
    </w:p>
    <w:p>
      <w:pPr>
        <w:pStyle w:val="BodyText"/>
      </w:pPr>
      <w:r>
        <w:t xml:space="preserve">For organizations operating in this region, investing in the development of their</w:t>
      </w:r>
      <w:r>
        <w:t xml:space="preserve"> </w:t>
      </w:r>
      <w:r>
        <w:rPr>
          <w:bCs/>
          <w:b/>
        </w:rPr>
        <w:t xml:space="preserve">Project Managers</w:t>
      </w:r>
      <w:r>
        <w:br/>
      </w:r>
      <w:r>
        <w:t xml:space="preserve">is not merely an operational necessity but a strategic imperative. By understanding the unique contextual factors of</w:t>
      </w:r>
      <w:r>
        <w:t xml:space="preserve"> </w:t>
      </w:r>
      <w:r>
        <w:rPr>
          <w:bCs/>
          <w:b/>
        </w:rPr>
        <w:t xml:space="preserve">Australia Melbourne</w:t>
      </w:r>
      <w:r>
        <w:t xml:space="preserve">, from its rigorous regulatory environment to its diverse cultural fabric, businesses can empower their</w:t>
      </w:r>
      <w:r>
        <w:t xml:space="preserve"> </w:t>
      </w:r>
      <w:r>
        <w:rPr>
          <w:bCs/>
          <w:b/>
        </w:rPr>
        <w:t xml:space="preserve">Project Managers</w:t>
      </w:r>
      <w:r>
        <w:br/>
      </w:r>
      <w:r>
        <w:t xml:space="preserve">to deliver exceptional outcomes. Ultimately, the success of any major initiative in this vibrant city hinges on the ability of the</w:t>
      </w:r>
      <w:r>
        <w:t xml:space="preserve"> </w:t>
      </w:r>
      <w:r>
        <w:rPr>
          <w:bCs/>
          <w:b/>
        </w:rPr>
        <w:t xml:space="preserve">Project Manager</w:t>
      </w:r>
      <w:r>
        <w:br/>
      </w:r>
      <w:r>
        <w:t xml:space="preserve">to harmonize local nuances with global best practices, ensuring that</w:t>
      </w:r>
      <w:r>
        <w:t xml:space="preserve"> </w:t>
      </w:r>
      <w:r>
        <w:rPr>
          <w:bCs/>
          <w:b/>
        </w:rPr>
        <w:t xml:space="preserve">Australia Melbourne</w:t>
      </w:r>
      <w:r>
        <w:br/>
      </w:r>
      <w:r>
        <w:t xml:space="preserve">remains a beacon of innovation and efficiency.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Australia Melbourne</dc:title>
  <dc:creator/>
  <cp:keywords/>
  <dcterms:created xsi:type="dcterms:W3CDTF">2026-07-29T13:53:33Z</dcterms:created>
  <dcterms:modified xsi:type="dcterms:W3CDTF">2026-07-29T13:53:33Z</dcterms:modified>
</cp:coreProperties>
</file>

<file path=docProps/custom.xml><?xml version="1.0" encoding="utf-8"?>
<Properties xmlns="http://schemas.openxmlformats.org/officeDocument/2006/custom-properties" xmlns:vt="http://schemas.openxmlformats.org/officeDocument/2006/docPropsVTypes"/>
</file>