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Montreal</w:t>
      </w:r>
    </w:p>
    <w:bookmarkStart w:id="20" w:name="Xeacda7990432d06dc72dca2b1cabc60e8d87d64"/>
    <w:p>
      <w:pPr>
        <w:pStyle w:val="Heading1"/>
      </w:pPr>
      <w:r>
        <w:t xml:space="preserve">The Strategic Role of the Project Manager in Canada, Montreal</w:t>
      </w:r>
    </w:p>
    <w:p>
      <w:pPr>
        <w:pStyle w:val="FirstParagraph"/>
      </w:pPr>
      <w:r>
        <w:t xml:space="preserve">In the dynamic and rapidly evolving business landscape of North America, the role of a</w:t>
      </w:r>
      <w:r>
        <w:t xml:space="preserve"> </w:t>
      </w:r>
      <w:r>
        <w:rPr>
          <w:bCs/>
          <w:b/>
        </w:rPr>
        <w:t xml:space="preserve">Project Manager</w:t>
      </w:r>
    </w:p>
    <w:p>
      <w:pPr>
        <w:pStyle w:val="BodyText"/>
      </w:pPr>
      <w:r>
        <w:t xml:space="preserve">has transcended traditional administrative duties to become a cornerstone of organizational success. Nowhere is this transformation more evident than in</w:t>
      </w:r>
      <w:r>
        <w:t xml:space="preserve"> </w:t>
      </w:r>
      <w:r>
        <w:rPr>
          <w:bCs/>
          <w:b/>
        </w:rPr>
        <w:t xml:space="preserve">Canada, Montreal</w:t>
      </w:r>
      <w:r>
        <w:t xml:space="preserve">, a city that has established itself as a global hub for technology, aerospace, gaming, and creative arts. Within this specific geographic and economic context, the</w:t>
      </w:r>
      <w:r>
        <w:t xml:space="preserve"> </w:t>
      </w:r>
      <w:r>
        <w:rPr>
          <w:bCs/>
          <w:b/>
        </w:rPr>
        <w:t xml:space="preserve">Project Manager</w:t>
      </w:r>
    </w:p>
    <w:p>
      <w:pPr>
        <w:pStyle w:val="BodyText"/>
      </w:pPr>
      <w:r>
        <w:t xml:space="preserve">serves not merely as an orchestrator of tasks but as a strategic leader who navigates complex regulatory environments, bridges cultural divides in a bilingual society,</w:t>
      </w:r>
    </w:p>
    <w:p>
      <w:pPr>
        <w:pStyle w:val="BodyText"/>
      </w:pPr>
      <w:r>
        <w:t xml:space="preserve">and drives innovation amidst fierce global competition. This essay explores the multifaceted responsibilities of the</w:t>
      </w:r>
      <w:r>
        <w:t xml:space="preserve"> </w:t>
      </w:r>
      <w:r>
        <w:rPr>
          <w:bCs/>
          <w:b/>
        </w:rPr>
        <w:t xml:space="preserve">Project Manager</w:t>
      </w:r>
    </w:p>
    <w:p>
      <w:pPr>
        <w:pStyle w:val="BodyText"/>
      </w:pPr>
      <w:r>
        <w:t xml:space="preserve">, illustrating why their contribution is indispensable to the economic vitality and project success in</w:t>
      </w:r>
      <w:r>
        <w:t xml:space="preserve"> </w:t>
      </w:r>
      <w:r>
        <w:rPr>
          <w:bCs/>
          <w:b/>
        </w:rPr>
        <w:t xml:space="preserve">Canada, Montreal</w:t>
      </w:r>
      <w:r>
        <w:t xml:space="preserve">.To understand the value of a</w:t>
      </w:r>
      <w:r>
        <w:t xml:space="preserve"> </w:t>
      </w:r>
      <w:r>
        <w:rPr>
          <w:bCs/>
          <w:b/>
        </w:rPr>
        <w:t xml:space="preserve">Project Manager</w:t>
      </w:r>
    </w:p>
    <w:p>
      <w:pPr>
        <w:pStyle w:val="BodyText"/>
      </w:pPr>
      <w:r>
        <w:t xml:space="preserve">, one must first appreciate the unique ecosystem of</w:t>
      </w:r>
      <w:r>
        <w:t xml:space="preserve"> </w:t>
      </w:r>
      <w:r>
        <w:rPr>
          <w:bCs/>
          <w:b/>
        </w:rPr>
        <w:t xml:space="preserve">Canada, Montreal</w:t>
      </w:r>
      <w:r>
        <w:t xml:space="preserve">. Unlike many other major metropolitan areas,</w:t>
      </w:r>
      <w:r>
        <w:t xml:space="preserve"> </w:t>
      </w:r>
      <w:r>
        <w:rPr>
          <w:iCs/>
          <w:i/>
        </w:rPr>
        <w:t xml:space="preserve">Montreal</w:t>
      </w:r>
    </w:p>
    <w:p>
      <w:pPr>
        <w:pStyle w:val="BodyText"/>
      </w:pPr>
      <w:r>
        <w:t xml:space="preserve">is characterized by its distinct Francophone culture within an Anglophone continent. This duality presents both challenges and opportunities. A successful</w:t>
      </w:r>
      <w:r>
        <w:t xml:space="preserve"> </w:t>
      </w:r>
      <w:r>
        <w:rPr>
          <w:bCs/>
          <w:b/>
        </w:rPr>
        <w:t xml:space="preserve">Project Manager</w:t>
      </w:r>
    </w:p>
    <w:p>
      <w:pPr>
        <w:pStyle w:val="BodyText"/>
      </w:pPr>
      <w:r>
        <w:t xml:space="preserve">in this region must possess high levels of emotional intelligence and linguistic adaptability. While many technology firms operate in English, the regulatory framework, client relationships, and local workforce often require fluency in French or at least a deep cultural respect for Quebec’s unique identity. Therefore, the</w:t>
      </w:r>
      <w:r>
        <w:t xml:space="preserve"> </w:t>
      </w:r>
      <w:r>
        <w:rPr>
          <w:bCs/>
          <w:b/>
        </w:rPr>
        <w:t xml:space="preserve">Project Manager</w:t>
      </w:r>
    </w:p>
    <w:p>
      <w:pPr>
        <w:pStyle w:val="BodyText"/>
      </w:pPr>
      <w:r>
        <w:t xml:space="preserve">acts as a critical bridge between international stakeholders and local teams. They ensure that communication is not just linguistically accurate but culturally nuanced, preventing misunderstandings that could derail timelines or damage reputations in</w:t>
      </w:r>
      <w:r>
        <w:t xml:space="preserve"> </w:t>
      </w:r>
      <w:r>
        <w:rPr>
          <w:bCs/>
          <w:b/>
        </w:rPr>
        <w:t xml:space="preserve">Canada, Montreal</w:t>
      </w:r>
      <w:r>
        <w:t xml:space="preserve">.Beyond cultural navigation, the technical expertise required of a</w:t>
      </w:r>
      <w:r>
        <w:t xml:space="preserve"> </w:t>
      </w:r>
      <w:r>
        <w:rPr>
          <w:bCs/>
          <w:b/>
        </w:rPr>
        <w:t xml:space="preserve">Project Manager</w:t>
      </w:r>
    </w:p>
    <w:p>
      <w:pPr>
        <w:pStyle w:val="BodyText"/>
      </w:pPr>
      <w:r>
        <w:t xml:space="preserve">in this sector is rigorous.</w:t>
      </w:r>
      <w:r>
        <w:t xml:space="preserve"> </w:t>
      </w:r>
      <w:r>
        <w:rPr>
          <w:iCs/>
          <w:i/>
        </w:rPr>
        <w:t xml:space="preserve">Montreal</w:t>
      </w:r>
    </w:p>
    <w:p>
      <w:pPr>
        <w:pStyle w:val="BodyText"/>
      </w:pPr>
      <w:r>
        <w:t xml:space="preserve">is home to one of the largest video game industries in the world and a booming artificial intelligence sector, anchored by institutions like Mila. In such high-stakes environments, agility is paramount. The modern</w:t>
      </w:r>
      <w:r>
        <w:t xml:space="preserve"> </w:t>
      </w:r>
      <w:r>
        <w:rPr>
          <w:bCs/>
          <w:b/>
        </w:rPr>
        <w:t xml:space="preserve">Project Manager</w:t>
      </w:r>
    </w:p>
    <w:p>
      <w:pPr>
        <w:pStyle w:val="BodyText"/>
      </w:pPr>
      <w:r>
        <w:t xml:space="preserve">muster be proficient in Agile methodologies, Scrum frameworks, and hybrid management styles that allow for rapid iteration and feedback loops. Whether managing the development of a new video game title or launching a complex AI research initiative, the</w:t>
      </w:r>
      <w:r>
        <w:t xml:space="preserve"> </w:t>
      </w:r>
      <w:r>
        <w:rPr>
          <w:bCs/>
          <w:b/>
        </w:rPr>
        <w:t xml:space="preserve">Project Manager</w:t>
      </w:r>
    </w:p>
    <w:p>
      <w:pPr>
        <w:pStyle w:val="BodyText"/>
      </w:pPr>
      <w:r>
        <w:t xml:space="preserve">must balance strict budgetary constraints with the creative freedom necessary for innovation. They are responsible for resource allocation, risk management, and quality assurance, ensuring that projects delivered in</w:t>
      </w:r>
      <w:r>
        <w:t xml:space="preserve"> </w:t>
      </w:r>
      <w:r>
        <w:rPr>
          <w:bCs/>
          <w:b/>
        </w:rPr>
        <w:t xml:space="preserve">Canada Montreal</w:t>
      </w:r>
    </w:p>
    <w:p>
      <w:pPr>
        <w:pStyle w:val="BodyText"/>
      </w:pPr>
      <w:r>
        <w:t xml:space="preserve">meet international standards while remaining viable within local market conditions.Furthermore, the regulatory environment in</w:t>
      </w:r>
      <w:r>
        <w:t xml:space="preserve"> </w:t>
      </w:r>
      <w:r>
        <w:rPr>
          <w:bCs/>
          <w:b/>
        </w:rPr>
        <w:t xml:space="preserve">Canada Montreal</w:t>
      </w:r>
    </w:p>
    <w:p>
      <w:pPr>
        <w:pStyle w:val="BodyText"/>
      </w:pPr>
      <w:r>
        <w:t xml:space="preserve">necessitates a</w:t>
      </w:r>
      <w:r>
        <w:t xml:space="preserve"> </w:t>
      </w:r>
      <w:r>
        <w:rPr>
          <w:bCs/>
          <w:b/>
        </w:rPr>
        <w:t xml:space="preserve">Project Manager</w:t>
      </w:r>
    </w:p>
    <w:p>
      <w:pPr>
        <w:pStyle w:val="BodyText"/>
      </w:pPr>
      <w:r>
        <w:t xml:space="preserve">'s deep engagement with compliance and governance. Quebec has specific labor laws, intellectual property regulations, and data privacy standards (such as Bill 64) that differ significantly from those in other Canadian provinces or the United States. A competent</w:t>
      </w:r>
      <w:r>
        <w:t xml:space="preserve"> </w:t>
      </w:r>
      <w:r>
        <w:rPr>
          <w:bCs/>
          <w:b/>
        </w:rPr>
        <w:t xml:space="preserve">Project Manager</w:t>
      </w:r>
    </w:p>
    <w:p>
      <w:pPr>
        <w:pStyle w:val="BodyText"/>
      </w:pPr>
      <w:r>
        <w:t xml:space="preserve">must stay abreast of these legal nuances to protect the organization from liability. This involves not only understanding contract law but also navigating immigration processes for global talent, which is common in Montreal’s tech scene. The ability to secure work permits, integrate diverse international teams, and maintain compliance with local employment standards is a key function that distinguishes a senior</w:t>
      </w:r>
      <w:r>
        <w:t xml:space="preserve"> </w:t>
      </w:r>
      <w:r>
        <w:rPr>
          <w:bCs/>
          <w:b/>
        </w:rPr>
        <w:t xml:space="preserve">Project Manager</w:t>
      </w:r>
    </w:p>
    <w:p>
      <w:pPr>
        <w:pStyle w:val="BodyText"/>
      </w:pPr>
      <w:r>
        <w:t xml:space="preserve">from a junior coordinator in this specific region.The economic impact of effective project management cannot be overstated. In</w:t>
      </w:r>
      <w:r>
        <w:t xml:space="preserve"> </w:t>
      </w:r>
      <w:r>
        <w:rPr>
          <w:iCs/>
          <w:i/>
        </w:rPr>
        <w:t xml:space="preserve">Montreal</w:t>
      </w:r>
      <w:r>
        <w:t xml:space="preserve">, projects are often funded by government grants, such as those from the Canada Foundation for Innovation or local Quebec economic development agencies. Securing and managing these funds requires meticulous documentation and reporting from the</w:t>
      </w:r>
      <w:r>
        <w:t xml:space="preserve"> </w:t>
      </w:r>
      <w:r>
        <w:rPr>
          <w:bCs/>
          <w:b/>
        </w:rPr>
        <w:t xml:space="preserve">Project Manager</w:t>
      </w:r>
    </w:p>
    <w:p>
      <w:pPr>
        <w:pStyle w:val="BodyText"/>
      </w:pPr>
      <w:r>
        <w:t xml:space="preserve">. These stakeholders demand transparency regarding budget utilization and milestone achievements. Consequently, the</w:t>
      </w:r>
      <w:r>
        <w:t xml:space="preserve"> </w:t>
      </w:r>
      <w:r>
        <w:rPr>
          <w:bCs/>
          <w:b/>
        </w:rPr>
        <w:t xml:space="preserve">Project Manager</w:t>
      </w:r>
    </w:p>
    <w:p>
      <w:pPr>
        <w:pStyle w:val="BodyText"/>
      </w:pPr>
      <w:r>
        <w:t xml:space="preserve">must possess strong financial acumen, capable of forecasting costs accurately and reporting variances in real-time. Failure to manage these resources effectively can result in the loss of crucial funding, stalling progress for entire organizations. Thus, the</w:t>
      </w:r>
      <w:r>
        <w:t xml:space="preserve"> </w:t>
      </w:r>
      <w:r>
        <w:rPr>
          <w:bCs/>
          <w:b/>
        </w:rPr>
        <w:t xml:space="preserve">Project Manager</w:t>
      </w:r>
    </w:p>
    <w:p>
      <w:pPr>
        <w:pStyle w:val="BodyText"/>
      </w:pPr>
      <w:r>
        <w:t xml:space="preserve">serves as the guardian of financial health for projects operating within the intricate funding landscape of</w:t>
      </w:r>
      <w:r>
        <w:t xml:space="preserve"> </w:t>
      </w:r>
      <w:r>
        <w:rPr>
          <w:bCs/>
          <w:b/>
        </w:rPr>
        <w:t xml:space="preserve">Canada Montreal</w:t>
      </w:r>
      <w:r>
        <w:t xml:space="preserve">.Sustainability and corporate social responsibility are also increasingly central to project goals in</w:t>
      </w:r>
      <w:r>
        <w:t xml:space="preserve"> </w:t>
      </w:r>
      <w:r>
        <w:rPr>
          <w:iCs/>
          <w:i/>
        </w:rPr>
        <w:t xml:space="preserve">Montreal</w:t>
      </w:r>
      <w:r>
        <w:t xml:space="preserve">. The city has set ambitious environmental goals, and businesses are under pressure to adopt green practices. A forward-thinking</w:t>
      </w:r>
      <w:r>
        <w:t xml:space="preserve"> </w:t>
      </w:r>
      <w:r>
        <w:rPr>
          <w:bCs/>
          <w:b/>
        </w:rPr>
        <w:t xml:space="preserve">Project Manager</w:t>
      </w:r>
    </w:p>
    <w:p>
      <w:pPr>
        <w:pStyle w:val="BodyText"/>
      </w:pPr>
      <w:r>
        <w:t xml:space="preserve">integrates sustainability metrics into project planning. This might involve selecting eco-friendly vendors, minimizing digital carbon footprints through efficient coding practices in tech projects, or ensuring construction projects adhere to LEED certifications. By embedding these values into the project lifecycle, the</w:t>
      </w:r>
      <w:r>
        <w:t xml:space="preserve"> </w:t>
      </w:r>
      <w:r>
        <w:rPr>
          <w:bCs/>
          <w:b/>
        </w:rPr>
        <w:t xml:space="preserve">Project Manager</w:t>
      </w:r>
    </w:p>
    <w:p>
      <w:pPr>
        <w:pStyle w:val="BodyText"/>
      </w:pPr>
      <w:r>
        <w:t xml:space="preserve">helps organizations in</w:t>
      </w:r>
      <w:r>
        <w:t xml:space="preserve"> </w:t>
      </w:r>
      <w:r>
        <w:rPr>
          <w:bCs/>
          <w:b/>
        </w:rPr>
        <w:t xml:space="preserve">Canada Montreal</w:t>
      </w:r>
    </w:p>
    <w:p>
      <w:pPr>
        <w:pStyle w:val="BodyText"/>
      </w:pPr>
      <w:r>
        <w:t xml:space="preserve">align with broader societal expectations and regulatory trends, enhancing brand reputation and long-term viability.In conclusion, the role of a Project Manager is pivotal in driving success within the vibrant ecosystem of Canada, Montreal. This position requires a rare combination of technical proficiency, cultural sensitivity, regulatory knowledge, and strategic foresight. As</w:t>
      </w:r>
      <w:r>
        <w:t xml:space="preserve"> </w:t>
      </w:r>
      <w:r>
        <w:rPr>
          <w:iCs/>
          <w:i/>
        </w:rPr>
        <w:t xml:space="preserve">Montreal</w:t>
      </w:r>
    </w:p>
    <w:p>
      <w:pPr>
        <w:pStyle w:val="BodyText"/>
      </w:pPr>
      <w:r>
        <w:t xml:space="preserve">continues to grow as a global center for innovation and arts, the demand for skilled</w:t>
      </w:r>
      <w:r>
        <w:t xml:space="preserve"> </w:t>
      </w:r>
      <w:r>
        <w:rPr>
          <w:bCs/>
          <w:b/>
        </w:rPr>
        <w:t xml:space="preserve">Project Manager</w:t>
      </w:r>
    </w:p>
    <w:p>
      <w:pPr>
        <w:pStyle w:val="BodyText"/>
      </w:pPr>
      <w:r>
        <w:t xml:space="preserve">s who can navigate its unique bilingual and bicultural landscape will only increase. For organizations looking to thrive in this region, investing in robust project management capabilities is not just an operational choice but a strategic imperative. The</w:t>
      </w:r>
      <w:r>
        <w:t xml:space="preserve"> </w:t>
      </w:r>
      <w:r>
        <w:rPr>
          <w:bCs/>
          <w:b/>
        </w:rPr>
        <w:t xml:space="preserve">Project Manager</w:t>
      </w:r>
    </w:p>
    <w:p>
      <w:pPr>
        <w:pStyle w:val="BodyText"/>
      </w:pPr>
      <w:r>
        <w:t xml:space="preserve">, therefore, emerges as the critical catalyst that transforms ambitious visions into tangible realities, ensuring that</w:t>
      </w:r>
      <w:r>
        <w:t xml:space="preserve"> </w:t>
      </w:r>
      <w:r>
        <w:rPr>
          <w:bCs/>
          <w:b/>
        </w:rPr>
        <w:t xml:space="preserve">Canada Montreal</w:t>
      </w:r>
    </w:p>
    <w:p>
      <w:pPr>
        <w:pStyle w:val="BodyText"/>
      </w:pPr>
      <w:r>
        <w:t xml:space="preserve">remains competitive and innovative on the world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Canada, Montreal</dc:title>
  <dc:creator/>
  <cp:keywords/>
  <dcterms:created xsi:type="dcterms:W3CDTF">2026-07-29T06:49:59Z</dcterms:created>
  <dcterms:modified xsi:type="dcterms:W3CDTF">2026-07-29T06:49:59Z</dcterms:modified>
</cp:coreProperties>
</file>

<file path=docProps/custom.xml><?xml version="1.0" encoding="utf-8"?>
<Properties xmlns="http://schemas.openxmlformats.org/officeDocument/2006/custom-properties" xmlns:vt="http://schemas.openxmlformats.org/officeDocument/2006/docPropsVTypes"/>
</file>