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Project</w:t>
      </w:r>
      <w:r>
        <w:t xml:space="preserve"> </w:t>
      </w:r>
      <w:r>
        <w:t xml:space="preserve">Manager</w:t>
      </w:r>
      <w:r>
        <w:t xml:space="preserve"> </w:t>
      </w:r>
      <w:r>
        <w:t xml:space="preserve">in</w:t>
      </w:r>
      <w:r>
        <w:t xml:space="preserve"> </w:t>
      </w:r>
      <w:r>
        <w:t xml:space="preserve">China</w:t>
      </w:r>
      <w:r>
        <w:t xml:space="preserve"> </w:t>
      </w:r>
      <w:r>
        <w:t xml:space="preserve">Guangzhou</w:t>
      </w:r>
    </w:p>
    <w:bookmarkStart w:id="25" w:name="X19332c24b0c43f1661fc1706c185174c77b5272"/>
    <w:p>
      <w:pPr>
        <w:pStyle w:val="Heading1"/>
      </w:pPr>
      <w:r>
        <w:t xml:space="preserve">The Strategic Role of the Project Manager in China Guangzhou</w:t>
      </w:r>
    </w:p>
    <w:p>
      <w:pPr>
        <w:pStyle w:val="FirstParagraph"/>
      </w:pPr>
      <w:r>
        <w:t xml:space="preserve">In the rapidly evolving landscape of global business, few cities embody dynamic growth and strategic importance as vividly as China Guangzhou. As a historic trade hub and a modern economic powerhouse in the Guangdong Province, this city serves as a critical nexus for international commerce, manufacturing innovation, and technological advancement. At the heart of successful initiatives within this vibrant ecosystem lies the Project Manager. This essay explores the multifaceted role of the</w:t>
      </w:r>
      <w:r>
        <w:t xml:space="preserve"> </w:t>
      </w:r>
      <w:r>
        <w:rPr>
          <w:bCs/>
          <w:b/>
        </w:rPr>
        <w:t xml:space="preserve">Project Manager</w:t>
      </w:r>
      <w:r>
        <w:t xml:space="preserve">, specifically contextualized within the unique cultural, economic, and operational environment of</w:t>
      </w:r>
      <w:r>
        <w:t xml:space="preserve"> </w:t>
      </w:r>
      <w:r>
        <w:rPr>
          <w:bCs/>
          <w:b/>
        </w:rPr>
        <w:t xml:space="preserve">China Guangzhou</w:t>
      </w:r>
      <w:r>
        <w:t xml:space="preserve">. It argues that effective project management in this region requires a blend of traditional methodologies, deep cultural intelligence, and agile adaptability to navigate the complexities of local market dynamics.</w:t>
      </w:r>
    </w:p>
    <w:bookmarkStart w:id="20" w:name="the-unique-context-of-china-guangzhou"/>
    <w:p>
      <w:pPr>
        <w:pStyle w:val="Heading2"/>
      </w:pPr>
      <w:r>
        <w:t xml:space="preserve">The Unique Context of China Guangzhou</w:t>
      </w:r>
    </w:p>
    <w:p>
      <w:pPr>
        <w:pStyle w:val="FirstParagraph"/>
      </w:pPr>
      <w:r>
        <w:t xml:space="preserve">To understand the specific demands placed on a Project Manager in this region, one must first appreciate the distinct characteristics of China Guangzhou. Known globally as the "Gateway to South China," this city hosts major trade events such as the Canton Fair, attracting millions of visitors and billions in trade deals annually. The infrastructure here is world-class yet rapidly expanding, creating an environment where speed and efficiency are paramount. However, beneath this veneer of modernity lies a complex web of regulatory frameworks, local government expectations, and deeply rooted business traditions.</w:t>
      </w:r>
    </w:p>
    <w:p>
      <w:pPr>
        <w:pStyle w:val="BodyText"/>
      </w:pPr>
      <w:r>
        <w:t xml:space="preserve">For any Project Manager operating here, the challenge is not merely technical but also contextual. The city’s status as a pioneer in China’s reform and opening-up policy means that while it embraces global standards, it retains unique local nuances. Projects ranging from smart city developments to cross-border e-commerce platforms must adhere to both national directives of Beijing and local ordinances of Guangzhou. This dual-layered governance structure requires the Project Manager to possess exceptional regulatory navigation skills, ensuring compliance while fostering innovation.</w:t>
      </w:r>
    </w:p>
    <w:bookmarkEnd w:id="20"/>
    <w:bookmarkStart w:id="21" w:name="X198e2ed5bf235f8bdc54d830872d2a45b052a4f"/>
    <w:p>
      <w:pPr>
        <w:pStyle w:val="Heading2"/>
      </w:pPr>
      <w:r>
        <w:t xml:space="preserve">Cultural Intelligence and Relationship Building</w:t>
      </w:r>
    </w:p>
    <w:p>
      <w:pPr>
        <w:pStyle w:val="FirstParagraph"/>
      </w:pPr>
      <w:r>
        <w:t xml:space="preserve">In Western business paradigms, contracts are often viewed as the final word on an agreement. However, in China Guangzhou, relationships (known as "Guanxi") play a pivotal role in project success. The Project Manager must act not just as a task coordinator but as a cultural bridge builder. Establishing trust with local stakeholders, suppliers, and government officials is essential for overcoming bureaucratic hurdles and securing necessary approvals.</w:t>
      </w:r>
    </w:p>
    <w:p>
      <w:pPr>
        <w:pStyle w:val="BodyText"/>
      </w:pPr>
      <w:r>
        <w:t xml:space="preserve">This cultural nuance demands that the Project Manager invest significant time in social engagement, dining etiquette, and formal introductions. It is not uncommon for critical decisions to be made outside the boardroom during these interactions. Therefore, emotional intelligence becomes a core competency alongside technical project management skills like risk assessment or schedule optimization. A Project Manager who neglects this aspect of local culture may find their projects stalled due to lack of support, regardless of how flawless their Gantt charts may be.</w:t>
      </w:r>
    </w:p>
    <w:bookmarkEnd w:id="21"/>
    <w:bookmarkStart w:id="22" w:name="navigating-the-speed-and-scale"/>
    <w:p>
      <w:pPr>
        <w:pStyle w:val="Heading2"/>
      </w:pPr>
      <w:r>
        <w:t xml:space="preserve">Navigating the Speed and Scale</w:t>
      </w:r>
    </w:p>
    <w:p>
      <w:pPr>
        <w:pStyle w:val="FirstParagraph"/>
      </w:pPr>
      <w:r>
        <w:t xml:space="preserve">The pace of development in China Guangzhou is relentless. The concept of "China Speed" is well-documented, and in a city known for its manufacturing efficiency and tech innovation, expectations for deliverables are high. Project Managers here must adopt agile methodologies that allow for rapid iteration and quick response to changing market demands or government policies.</w:t>
      </w:r>
    </w:p>
    <w:p>
      <w:pPr>
        <w:pStyle w:val="BodyText"/>
      </w:pPr>
      <w:r>
        <w:t xml:space="preserve">Moreover, the scale of projects in Guangzhou often involves large teams comprising diverse nationalities and local experts. Coordinating such a heterogeneous group requires clear communication channels and robust digital collaboration tools. The Project Manager must ensure that information flows seamlessly across language barriers, utilizing English as a lingua franca while respecting Mandarin as the primary operational language for local compliance and community engagement.</w:t>
      </w:r>
    </w:p>
    <w:bookmarkEnd w:id="22"/>
    <w:bookmarkStart w:id="23" w:name="strategic-alignment-with-national-goals"/>
    <w:p>
      <w:pPr>
        <w:pStyle w:val="Heading2"/>
      </w:pPr>
      <w:r>
        <w:t xml:space="preserve">Strategic Alignment with National Goals</w:t>
      </w:r>
    </w:p>
    <w:p>
      <w:pPr>
        <w:pStyle w:val="FirstParagraph"/>
      </w:pPr>
      <w:r>
        <w:t xml:space="preserve">Furthermore, successful projects in China Guangzhou are those aligned with broader national strategies such as the "Belt and Road Initiative" or Guangdong’s Greater Bay Area development plan. The Project Manager must demonstrate strategic foresight by aligning project outcomes with these macro-economic goals. This alignment not only facilitates smoother regulatory processes but also opens doors to government incentives and partnerships.</w:t>
      </w:r>
    </w:p>
    <w:p>
      <w:pPr>
        <w:pStyle w:val="BodyText"/>
      </w:pPr>
      <w:r>
        <w:t xml:space="preserve">For instance, a sustainable urban infrastructure project in Guangzhou that incorporates green technology may receive preferential treatment if it contributes to the city’s carbon neutrality goals. Thus, the Project Manager plays a strategic role in positioning their project not just as an isolated commercial endeavor but as a contributing element to regional prosperity.</w:t>
      </w:r>
    </w:p>
    <w:bookmarkEnd w:id="23"/>
    <w:bookmarkStart w:id="24" w:name="conclusion"/>
    <w:p>
      <w:pPr>
        <w:pStyle w:val="Heading2"/>
      </w:pPr>
      <w:r>
        <w:t xml:space="preserve">Conclusion</w:t>
      </w:r>
    </w:p>
    <w:p>
      <w:pPr>
        <w:pStyle w:val="FirstParagraph"/>
      </w:pPr>
      <w:r>
        <w:t xml:space="preserve">In conclusion, the role of the Project Manager in China Guangzhou transcends traditional definitions of task management and budget oversight. It requires a holistic approach that integrates cultural sensitivity, regulatory expertise, agile execution, and strategic alignment. As a key driver in one of China’s most influential cities, the Project Manager must navigate the intricate balance between global best practices and local realities.</w:t>
      </w:r>
    </w:p>
    <w:p>
      <w:pPr>
        <w:pStyle w:val="BodyText"/>
      </w:pPr>
      <w:r>
        <w:t xml:space="preserve">Ultimately, success in this dynamic environment depends on the ability to build trust, adapt to speed, and align with regional ambitions. By mastering these dimensions, Project Managers can unlock significant value for their organizations while contributing positively to the ongoing economic narrative of China Guangzhou. In doing so, they ensure that projects are not only completed on time but also resonate deeply within the local context, securing long-term sustainability and impact.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Project Manager in China Guangzhou</dc:title>
  <dc:creator/>
  <dc:language>en</dc:language>
  <cp:keywords/>
  <dcterms:created xsi:type="dcterms:W3CDTF">2026-07-29T17:55:07Z</dcterms:created>
  <dcterms:modified xsi:type="dcterms:W3CDTF">2026-07-29T17:55:07Z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