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Colombia</w:t>
      </w:r>
      <w:r>
        <w:t xml:space="preserve"> </w:t>
      </w:r>
      <w:r>
        <w:t xml:space="preserve">Medellín</w:t>
      </w:r>
    </w:p>
    <w:bookmarkStart w:id="26" w:name="X961633d552be9f214608008c01c7492b357344a"/>
    <w:p>
      <w:pPr>
        <w:pStyle w:val="Heading1"/>
      </w:pPr>
      <w:r>
        <w:t xml:space="preserve">The Strategic Role of the Project Manager in Colombia Medellín</w:t>
      </w:r>
    </w:p>
    <w:p>
      <w:pPr>
        <w:pStyle w:val="FirstParagraph"/>
      </w:pPr>
      <w:r>
        <w:t xml:space="preserve">In the contemporary landscape of global business, the role of a</w:t>
      </w:r>
      <w:r>
        <w:t xml:space="preserve"> </w:t>
      </w:r>
      <w:r>
        <w:rPr>
          <w:bCs/>
          <w:b/>
        </w:rPr>
        <w:t xml:space="preserve">Project Manager</w:t>
      </w:r>
      <w:r>
        <w:br/>
      </w:r>
      <w:r>
        <w:t xml:space="preserve">has evolved from mere administrative coordination to strategic leadership. Nowhere is this evolution more pronounced or more critical than in</w:t>
      </w:r>
      <w:r>
        <w:t xml:space="preserve"> </w:t>
      </w:r>
      <w:r>
        <w:rPr>
          <w:bCs/>
          <w:b/>
        </w:rPr>
        <w:t xml:space="preserve">Colombia Medellín</w:t>
      </w:r>
      <w:r>
        <w:t xml:space="preserve">, a city that has transformed itself over the past two decades into one of Latin America’s most dynamic hubs for innovation, infrastructure, and sustainable development. To understand the necessity of effective project management in this context, one must first appreciate the unique economic and social fabric of</w:t>
      </w:r>
      <w:r>
        <w:t xml:space="preserve"> </w:t>
      </w:r>
      <w:r>
        <w:rPr>
          <w:bCs/>
          <w:b/>
        </w:rPr>
        <w:t xml:space="preserve">Colombia Medellín</w:t>
      </w:r>
      <w:r>
        <w:t xml:space="preserve">. It is not merely a geographic location but a living laboratory where traditional industrial roots meet cutting-edge technology, creating a complex environment that demands skilled leadership.</w:t>
      </w:r>
    </w:p>
    <w:bookmarkStart w:id="20" w:name="Xcfe317b9edd93c328741de2d64848f2f660683c"/>
    <w:p>
      <w:pPr>
        <w:pStyle w:val="Heading2"/>
      </w:pPr>
      <w:r>
        <w:t xml:space="preserve">The Evolution of Medellín as an Economic Powerhouse</w:t>
      </w:r>
    </w:p>
    <w:p>
      <w:pPr>
        <w:pStyle w:val="FirstParagraph"/>
      </w:pPr>
      <w:r>
        <w:rPr>
          <w:bCs/>
          <w:b/>
        </w:rPr>
        <w:t xml:space="preserve">Colombia Medellín</w:t>
      </w:r>
      <w:r>
        <w:br/>
      </w:r>
      <w:r>
        <w:t xml:space="preserve">has long been known for its textile industry and its strategic location in the Aburrá Valley. However, in recent years, the city has rebranded itself as a center for knowledge-based industries, tourism, and public innovation. The transformation of Medellín from a city historically plagued by security issues to a model of urban regeneration serves as the primary case study for why project management is vital here. The success stories of projects like the Metrocable system, the library parks (Parques Biblioteca), and the revitalization of Comuna 13 are not accidents; they are the results of meticulously planned, executed, and monitored initiatives. In this context, a</w:t>
      </w:r>
      <w:r>
        <w:t xml:space="preserve"> </w:t>
      </w:r>
      <w:r>
        <w:rPr>
          <w:bCs/>
          <w:b/>
        </w:rPr>
        <w:t xml:space="preserve">Project Manager</w:t>
      </w:r>
      <w:r>
        <w:br/>
      </w:r>
      <w:r>
        <w:t xml:space="preserve">is not just an overseer of timelines but an architect of social change.</w:t>
      </w:r>
    </w:p>
    <w:bookmarkEnd w:id="20"/>
    <w:bookmarkStart w:id="21" w:name="X7b0664daf7fe54b4edd005f2d087ab73bf954e0"/>
    <w:p>
      <w:pPr>
        <w:pStyle w:val="Heading2"/>
      </w:pPr>
      <w:r>
        <w:t xml:space="preserve">The Multifaceted Responsibilities of the Project Manager</w:t>
      </w:r>
    </w:p>
    <w:p>
      <w:pPr>
        <w:pStyle w:val="FirstParagraph"/>
      </w:pPr>
      <w:r>
        <w:t xml:space="preserve">In</w:t>
      </w:r>
      <w:r>
        <w:t xml:space="preserve"> </w:t>
      </w:r>
      <w:r>
        <w:rPr>
          <w:bCs/>
          <w:b/>
        </w:rPr>
        <w:t xml:space="preserve">Colombia Medellín</w:t>
      </w:r>
      <w:r>
        <w:t xml:space="preserve">, a</w:t>
      </w:r>
      <w:r>
        <w:t xml:space="preserve"> </w:t>
      </w:r>
      <w:r>
        <w:rPr>
          <w:bCs/>
          <w:b/>
        </w:rPr>
        <w:t xml:space="preserve">Project Manager</w:t>
      </w:r>
      <w:r>
        <w:br/>
      </w:r>
      <w:r>
        <w:t xml:space="preserve">must possess a unique blend of technical skills and emotional intelligence. The business culture in Colombia is deeply relational. Trust (confianza) is built through face-to-face interaction, shared meals, and genuine personal interest. Therefore, a</w:t>
      </w:r>
      <w:r>
        <w:t xml:space="preserve"> </w:t>
      </w:r>
      <w:r>
        <w:rPr>
          <w:bCs/>
          <w:b/>
        </w:rPr>
        <w:t xml:space="preserve">Project Manager</w:t>
      </w:r>
      <w:r>
        <w:br/>
      </w:r>
      <w:r>
        <w:t xml:space="preserve">working in this region must excel in stakeholder management that goes beyond standard corporate protocols. They must navigate the nuances of Colombian communication styles, where indirectness may be used to preserve harmony but clarity is required for project success.</w:t>
      </w:r>
    </w:p>
    <w:p>
      <w:pPr>
        <w:pStyle w:val="BodyText"/>
      </w:pPr>
      <w:r>
        <w:t xml:space="preserve">Furthermore, the scope of projects in Medellín is increasingly diverse. From software development firms serving global clients to construction projects addressing housing shortages, and from agricultural tech startups improving coffee yields to tourism initiatives promoting eco-tourism in the surrounding Antioquian mountains, the</w:t>
      </w:r>
      <w:r>
        <w:t xml:space="preserve"> </w:t>
      </w:r>
      <w:r>
        <w:rPr>
          <w:bCs/>
          <w:b/>
        </w:rPr>
        <w:t xml:space="preserve">Project Manager</w:t>
      </w:r>
      <w:r>
        <w:br/>
      </w:r>
      <w:r>
        <w:t xml:space="preserve">must adapt their methodology accordingly. In the technology sector, agile methodologies are prevalent, requiring a</w:t>
      </w:r>
      <w:r>
        <w:t xml:space="preserve"> </w:t>
      </w:r>
      <w:r>
        <w:rPr>
          <w:bCs/>
          <w:b/>
        </w:rPr>
        <w:t xml:space="preserve">Project Manager</w:t>
      </w:r>
      <w:r>
        <w:br/>
      </w:r>
      <w:r>
        <w:t xml:space="preserve">to facilitate rapid iterations while managing client expectations. In infrastructure and public works within</w:t>
      </w:r>
      <w:r>
        <w:t xml:space="preserve"> </w:t>
      </w:r>
      <w:r>
        <w:rPr>
          <w:bCs/>
          <w:b/>
        </w:rPr>
        <w:t xml:space="preserve">Colombia Medellín</w:t>
      </w:r>
      <w:r>
        <w:t xml:space="preserve">, traditional waterfall models may still dominate due to regulatory requirements and budget constraints, demanding rigorous compliance and risk management.</w:t>
      </w:r>
    </w:p>
    <w:bookmarkEnd w:id="21"/>
    <w:bookmarkStart w:id="22" w:name="X8d200c2fef3b90d0c1fa0d11fe79e7ab4665a8f"/>
    <w:p>
      <w:pPr>
        <w:pStyle w:val="Heading2"/>
      </w:pPr>
      <w:r>
        <w:t xml:space="preserve">Navigating Cultural and Regulatory Complexities</w:t>
      </w:r>
    </w:p>
    <w:p>
      <w:pPr>
        <w:pStyle w:val="FirstParagraph"/>
      </w:pPr>
      <w:r>
        <w:t xml:space="preserve">The regulatory environment in Colombia can be complex, with various layers of government intervention at the national, departmental (Antioquia), and municipal (Medellín) levels. A</w:t>
      </w:r>
      <w:r>
        <w:t xml:space="preserve"> </w:t>
      </w:r>
      <w:r>
        <w:rPr>
          <w:bCs/>
          <w:b/>
        </w:rPr>
        <w:t xml:space="preserve">Project Manager</w:t>
      </w:r>
      <w:r>
        <w:br/>
      </w:r>
      <w:r>
        <w:t xml:space="preserve">in this region must have a keen understanding of local permits, labor laws, and environmental regulations. For instance, any project involving urban development in</w:t>
      </w:r>
      <w:r>
        <w:t xml:space="preserve"> </w:t>
      </w:r>
      <w:r>
        <w:rPr>
          <w:bCs/>
          <w:b/>
        </w:rPr>
        <w:t xml:space="preserve">Colombia Medellín</w:t>
      </w:r>
      <w:r>
        <w:t xml:space="preserve"> </w:t>
      </w:r>
      <w:r>
        <w:t xml:space="preserve">must adhere to strict zoning laws and community engagement requirements mandated by the local government’s social programs. Failure to navigate these regulatory waters can lead to significant delays and reputational damage.</w:t>
      </w:r>
    </w:p>
    <w:p>
      <w:pPr>
        <w:pStyle w:val="BodyText"/>
      </w:pPr>
      <w:r>
        <w:t xml:space="preserve">Project Manager</w:t>
      </w:r>
      <w:r>
        <w:br/>
      </w:r>
      <w:r>
        <w:t xml:space="preserve">must be sensitive to work-life balance issues. While Colombian professionals are hardworking and dedicated, burnout is a real risk. Effective</w:t>
      </w:r>
      <w:r>
        <w:t xml:space="preserve"> </w:t>
      </w:r>
      <w:r>
        <w:rPr>
          <w:bCs/>
          <w:b/>
        </w:rPr>
        <w:t xml:space="preserve">Project Managers</w:t>
      </w:r>
      <w:r>
        <w:br/>
      </w:r>
      <w:r>
        <w:t xml:space="preserve">in Medellín foster resilient teams by promoting a supportive work environment that respects personal time and acknowledges the importance of community ties. This human-centric approach not only improves retention rates but also enhances team cohesion, which is crucial for tackling complex challenges.</w:t>
      </w:r>
    </w:p>
    <w:bookmarkEnd w:id="22"/>
    <w:bookmarkStart w:id="23" w:name="the-impact-of-digital-transformation"/>
    <w:p>
      <w:pPr>
        <w:pStyle w:val="Heading2"/>
      </w:pPr>
      <w:r>
        <w:t xml:space="preserve">The Impact of Digital Transformation</w:t>
      </w:r>
    </w:p>
    <w:p>
      <w:pPr>
        <w:pStyle w:val="FirstParagraph"/>
      </w:pPr>
      <w:r>
        <w:rPr>
          <w:bCs/>
          <w:b/>
        </w:rPr>
        <w:t xml:space="preserve">Colombia Medellín</w:t>
      </w:r>
      <w:r>
        <w:br/>
      </w:r>
      <w:r>
        <w:t xml:space="preserve">is rapidly embracing digital transformation. The city’s “Medellín Ciudad Inteligente” (Smart City) initiative aims to leverage technology to improve urban mobility, waste management, and citizen services. In this ecosystem, the role of the</w:t>
      </w:r>
      <w:r>
        <w:t xml:space="preserve"> </w:t>
      </w:r>
      <w:r>
        <w:rPr>
          <w:bCs/>
          <w:b/>
        </w:rPr>
        <w:t xml:space="preserve">Project Manager</w:t>
      </w:r>
      <w:r>
        <w:br/>
      </w:r>
      <w:r>
        <w:t xml:space="preserve">has expanded to include digital literacy and change management. As traditional businesses adopt new technologies, the</w:t>
      </w:r>
      <w:r>
        <w:t xml:space="preserve"> </w:t>
      </w:r>
      <w:r>
        <w:rPr>
          <w:bCs/>
          <w:b/>
        </w:rPr>
        <w:t xml:space="preserve">Project Manager</w:t>
      </w:r>
      <w:r>
        <w:br/>
      </w:r>
      <w:r>
        <w:t xml:space="preserve">acts as a bridge between legacy systems and innovative solutions. They must manage resistance to change, provide training for staff, and ensure that technological implementations align with broader business goals.</w:t>
      </w:r>
    </w:p>
    <w:p>
      <w:pPr>
        <w:pStyle w:val="BodyText"/>
      </w:pPr>
      <w:r>
        <w:t xml:space="preserve">Colombia Medellín, projects aimed at implementing electronic health records require a</w:t>
      </w:r>
      <w:r>
        <w:t xml:space="preserve"> </w:t>
      </w:r>
      <w:r>
        <w:rPr>
          <w:bCs/>
          <w:b/>
        </w:rPr>
        <w:t xml:space="preserve">Project Manager</w:t>
      </w:r>
      <w:r>
        <w:br/>
      </w:r>
      <w:r>
        <w:t xml:space="preserve">who understands not only the technical integration but also the workflow changes for doctors and nurses. The ability to communicate value propositions clearly to non-technical stakeholders is a hallmark of successful project leadership in this region.</w:t>
      </w:r>
    </w:p>
    <w:bookmarkEnd w:id="23"/>
    <w:bookmarkStart w:id="24" w:name="sustainability-and-social-responsibility"/>
    <w:p>
      <w:pPr>
        <w:pStyle w:val="Heading2"/>
      </w:pPr>
      <w:r>
        <w:t xml:space="preserve">Sustainability and Social Responsibility</w:t>
      </w:r>
    </w:p>
    <w:p>
      <w:pPr>
        <w:pStyle w:val="FirstParagraph"/>
      </w:pPr>
      <w:r>
        <w:t xml:space="preserve">Sustainability is no longer an optional add-on but a core requirement for projects in</w:t>
      </w:r>
      <w:r>
        <w:t xml:space="preserve"> </w:t>
      </w:r>
      <w:r>
        <w:rPr>
          <w:bCs/>
          <w:b/>
        </w:rPr>
        <w:t xml:space="preserve">Colombia Medellín</w:t>
      </w:r>
      <w:r>
        <w:t xml:space="preserve">. With the city’s vulnerability to climate change, particularly regarding water resources and landslides, projects must incorporate sustainable practices from inception. A</w:t>
      </w:r>
      <w:r>
        <w:t xml:space="preserve"> </w:t>
      </w:r>
      <w:r>
        <w:rPr>
          <w:bCs/>
          <w:b/>
        </w:rPr>
        <w:t xml:space="preserve">Project Manager</w:t>
      </w:r>
      <w:r>
        <w:br/>
      </w:r>
      <w:r>
        <w:t xml:space="preserve">must integrate environmental impact assessments into their planning phases. This includes sourcing local materials to support the regional economy, minimizing carbon footprints in logistics, and ensuring that social projects benefit the most vulnerable communities.</w:t>
      </w:r>
    </w:p>
    <w:p>
      <w:pPr>
        <w:pStyle w:val="BodyText"/>
      </w:pPr>
      <w:r>
        <w:t xml:space="preserve">Innovation hubs and co-working spaces across Medellín are increasingly focusing on social entrepreneurship. Here, a</w:t>
      </w:r>
      <w:r>
        <w:t xml:space="preserve"> </w:t>
      </w:r>
      <w:r>
        <w:rPr>
          <w:bCs/>
          <w:b/>
        </w:rPr>
        <w:t xml:space="preserve">Project Manager</w:t>
      </w:r>
      <w:r>
        <w:br/>
      </w:r>
      <w:r>
        <w:t xml:space="preserve">might oversee initiatives that aim to empower marginalized groups through skills training or micro-enterprise development. The success of such projects is measured not just by ROI but by social impact metrics, requiring the</w:t>
      </w:r>
      <w:r>
        <w:t xml:space="preserve"> </w:t>
      </w:r>
      <w:r>
        <w:rPr>
          <w:bCs/>
          <w:b/>
        </w:rPr>
        <w:t xml:space="preserve">Project Manager</w:t>
      </w:r>
      <w:r>
        <w:br/>
      </w:r>
      <w:r>
        <w:t xml:space="preserve">to adopt a holistic view of performance.</w:t>
      </w:r>
    </w:p>
    <w:bookmarkEnd w:id="24"/>
    <w:bookmarkStart w:id="25" w:name="conclusion-the-catalyst-for-growth"/>
    <w:p>
      <w:pPr>
        <w:pStyle w:val="Heading2"/>
      </w:pPr>
      <w:r>
        <w:t xml:space="preserve">Conclusion: The Catalyst for Growth</w:t>
      </w:r>
    </w:p>
    <w:p>
      <w:pPr>
        <w:pStyle w:val="FirstParagraph"/>
      </w:pPr>
      <w:r>
        <w:t xml:space="preserve">In conclusion, the role of a</w:t>
      </w:r>
      <w:r>
        <w:t xml:space="preserve"> </w:t>
      </w:r>
      <w:r>
        <w:rPr>
          <w:bCs/>
          <w:b/>
        </w:rPr>
        <w:t xml:space="preserve">Project Manager</w:t>
      </w:r>
      <w:r>
        <w:br/>
      </w:r>
      <w:r>
        <w:t xml:space="preserve">in</w:t>
      </w:r>
      <w:r>
        <w:t xml:space="preserve"> </w:t>
      </w:r>
      <w:r>
        <w:rPr>
          <w:bCs/>
          <w:b/>
        </w:rPr>
        <w:t xml:space="preserve">Colombia Medellín</w:t>
      </w:r>
      <w:r>
        <w:br/>
      </w:r>
      <w:r>
        <w:t xml:space="preserve">is indispensable to the city’s continued growth and stability. It is a role that demands adaptability, cultural sensitivity, technical proficiency, and ethical leadership. As Medellín continues to position itself as a global leader in urban innovation and sustainable development, the need for skilled</w:t>
      </w:r>
      <w:r>
        <w:t xml:space="preserve"> </w:t>
      </w:r>
      <w:r>
        <w:rPr>
          <w:bCs/>
          <w:b/>
        </w:rPr>
        <w:t xml:space="preserve">Project Managers</w:t>
      </w:r>
      <w:r>
        <w:br/>
      </w:r>
      <w:r>
        <w:t xml:space="preserve">who can navigate its unique complexities will only increase.</w:t>
      </w:r>
    </w:p>
    <w:p>
      <w:pPr>
        <w:pStyle w:val="BodyText"/>
      </w:pPr>
      <w:r>
        <w:t xml:space="preserve">The story of Medellín is one of resilience and reinvention. It is a narrative written by thousands of projects large and small, each contributing to the city’s metamorphosis. The</w:t>
      </w:r>
      <w:r>
        <w:t xml:space="preserve"> </w:t>
      </w:r>
      <w:r>
        <w:rPr>
          <w:bCs/>
          <w:b/>
        </w:rPr>
        <w:t xml:space="preserve">Project Manager</w:t>
      </w:r>
      <w:r>
        <w:br/>
      </w:r>
      <w:r>
        <w:t xml:space="preserve">is the narrator and director of this ongoing saga. By effectively managing resources, mitigating risks, inspiring teams, and aligning objectives with community needs, these professionals ensure that</w:t>
      </w:r>
      <w:r>
        <w:t xml:space="preserve"> </w:t>
      </w:r>
      <w:r>
        <w:rPr>
          <w:bCs/>
          <w:b/>
        </w:rPr>
        <w:t xml:space="preserve">Colombia Medellín</w:t>
      </w:r>
      <w:r>
        <w:br/>
      </w:r>
      <w:r>
        <w:t xml:space="preserve">remains on the path toward a prosperous and equitable future. Whether leading a tech startup in El Poblado or overseeing infrastructure upgrades in Comuna 13, the</w:t>
      </w:r>
      <w:r>
        <w:t xml:space="preserve"> </w:t>
      </w:r>
      <w:r>
        <w:rPr>
          <w:bCs/>
          <w:b/>
        </w:rPr>
        <w:t xml:space="preserve">Project Manager</w:t>
      </w:r>
      <w:r>
        <w:br/>
      </w:r>
      <w:r>
        <w:t xml:space="preserve">in Colombia Medellín stands as a critical catalyst for positive change, proving that with proper leadership, even the most challenging environments can yield extraordinary results.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Colombia Medellín</dc:title>
  <dc:creator/>
  <dc:language>en</dc:language>
  <cp:keywords/>
  <dcterms:created xsi:type="dcterms:W3CDTF">2026-07-29T08:02:59Z</dcterms:created>
  <dcterms:modified xsi:type="dcterms:W3CDTF">2026-07-29T08:02:59Z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