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Ecosystem</w:t>
      </w:r>
      <w:r>
        <w:t xml:space="preserve"> </w:t>
      </w:r>
      <w:r>
        <w:t xml:space="preserve">of</w:t>
      </w:r>
      <w:r>
        <w:t xml:space="preserve"> </w:t>
      </w:r>
      <w:r>
        <w:t xml:space="preserve">Germany</w:t>
      </w:r>
      <w:r>
        <w:t xml:space="preserve"> </w:t>
      </w:r>
      <w:r>
        <w:t xml:space="preserve">Berlin</w:t>
      </w:r>
    </w:p>
    <w:bookmarkStart w:id="26" w:name="Xeeb3893a1739c5ad8e3813c92ad67da2fac6717"/>
    <w:p>
      <w:pPr>
        <w:pStyle w:val="Heading1"/>
      </w:pPr>
      <w:r>
        <w:t xml:space="preserve">The Strategic Role of a Project Manager in the Dynamic Ecosystem of Germany Berlin</w:t>
      </w:r>
    </w:p>
    <w:p>
      <w:pPr>
        <w:pStyle w:val="FirstParagraph"/>
      </w:pPr>
      <w:r>
        <w:t xml:space="preserve">An Analysis of Leadership, Methodology, and Cultural Integration in the Heart of European Innovation</w:t>
      </w:r>
    </w:p>
    <w:p>
      <w:pPr>
        <w:pStyle w:val="BodyText"/>
      </w:pPr>
      <w:r>
        <w:t xml:space="preserve">In the contemporary landscape of global business, few cities exemplify the convergence of innovation, culture, and economic rigor as vividly as Germany Berlin. As a hub for startups, multinational corporations, and creative industries alike,the city demands leadership styles that are both robust and adaptable. At the center of this complex operational environment stands the</w:t>
      </w:r>
      <w:r>
        <w:t xml:space="preserve"> </w:t>
      </w:r>
      <w:r>
        <w:rPr>
          <w:bCs/>
          <w:b/>
        </w:rPr>
        <w:t xml:space="preserve">Project Manager</w:t>
      </w:r>
      <w:r>
        <w:t xml:space="preserve">. This essay explores the multifaceted role of a</w:t>
      </w:r>
      <w:r>
        <w:t xml:space="preserve"> </w:t>
      </w:r>
      <w:r>
        <w:rPr>
          <w:bCs/>
          <w:b/>
        </w:rPr>
        <w:t xml:space="preserve">Project Manager</w:t>
      </w:r>
      <w:r>
        <w:t xml:space="preserve"> </w:t>
      </w:r>
      <w:r>
        <w:t xml:space="preserve">within</w:t>
      </w:r>
    </w:p>
    <w:p>
      <w:pPr>
        <w:pStyle w:val="BodyText"/>
      </w:pPr>
      <w:r>
        <w:t xml:space="preserve">Germany Berlin, examining how local cultural nuances, regulatory frameworks, and industry-specific demands shape their responsibilities. By understanding these distinct characteristics, we can appreciate why effective project leadership in this region requires more than just technical proficiency; it demands cultural intelligence and strategic agility.</w:t>
      </w:r>
    </w:p>
    <w:bookmarkStart w:id="20" w:name="X2c6f9b3280e6d534062430d8a798ec0a6f457e2"/>
    <w:p>
      <w:pPr>
        <w:pStyle w:val="Heading2"/>
      </w:pPr>
      <w:r>
        <w:t xml:space="preserve">The Unique Business Culture of Germany Berlin</w:t>
      </w:r>
    </w:p>
    <w:p>
      <w:pPr>
        <w:pStyle w:val="FirstParagraph"/>
      </w:pPr>
      <w:r>
        <w:t xml:space="preserve">To understand the function of a</w:t>
      </w:r>
      <w:r>
        <w:t xml:space="preserve"> </w:t>
      </w:r>
      <w:r>
        <w:rPr>
          <w:bCs/>
          <w:b/>
        </w:rPr>
        <w:t xml:space="preserve">Project Manager</w:t>
      </w:r>
      <w:r>
        <w:t xml:space="preserve">, one must first grasp the environmental context provided by</w:t>
      </w:r>
    </w:p>
    <w:p>
      <w:pPr>
        <w:pStyle w:val="BodyText"/>
      </w:pPr>
      <w:r>
        <w:t xml:space="preserve">Germany Berlin. Unlike other global tech hubs that may prioritize speed above all else, such as San Francisco or London,</w:t>
      </w:r>
    </w:p>
    <w:p>
      <w:pPr>
        <w:pStyle w:val="BodyText"/>
      </w:pPr>
      <w:r>
        <w:t xml:space="preserve">Germany Berlin offers a unique hybrid model. It possesses the creative energy and informal startup culture characteristic of European capitals, yet it remains deeply rooted in the German tradition of precision, reliability (Zuverlässigkeit), and structural integrity. A successful</w:t>
      </w:r>
    </w:p>
    <w:p>
      <w:pPr>
        <w:pStyle w:val="BodyText"/>
      </w:pPr>
      <w:r>
        <w:t xml:space="preserve">Project Manager operating in this region must navigate this duality. They must foster an environment that encourages innovation and rapid iteration while simultaneously respecting the rigorous planning and quality assurance standards inherent to German business practices.</w:t>
      </w:r>
    </w:p>
    <w:p>
      <w:pPr>
        <w:pStyle w:val="BodyText"/>
      </w:pPr>
      <w:r>
        <w:t xml:space="preserve">This cultural balance is particularly evident in communication styles. In many international contexts, direct feedback might be seen as harsh; however, in</w:t>
      </w:r>
    </w:p>
    <w:p>
      <w:pPr>
        <w:pStyle w:val="BodyText"/>
      </w:pPr>
      <w:r>
        <w:t xml:space="preserve">Germany Berlin, directness is often valued as a sign of honesty and efficiency. A</w:t>
      </w:r>
      <w:r>
        <w:t xml:space="preserve"> </w:t>
      </w:r>
      <w:r>
        <w:rPr>
          <w:bCs/>
          <w:b/>
        </w:rPr>
        <w:t xml:space="preserve">Project Manager</w:t>
      </w:r>
      <w:r>
        <w:t xml:space="preserve"> </w:t>
      </w:r>
      <w:r>
        <w:t xml:space="preserve">must be adept at delivering clear, unambiguous instructions and receiving straightforward feedback without taking it personally. Furthermore, while the startup scene in neighborhoods like Kreuzberg or Friedrichshain thrives on informality, interactions with established German corporations or public sector entities require a higher degree of formality and adherence to protocol. The ability to switch between these modes is a critical soft skill for any</w:t>
      </w:r>
      <w:r>
        <w:t xml:space="preserve"> </w:t>
      </w:r>
      <w:r>
        <w:rPr>
          <w:bCs/>
          <w:b/>
        </w:rPr>
        <w:t xml:space="preserve">Project Manager</w:t>
      </w:r>
      <w:r>
        <w:t xml:space="preserve"> </w:t>
      </w:r>
      <w:r>
        <w:t xml:space="preserve">aiming for success in this region.</w:t>
      </w:r>
    </w:p>
    <w:bookmarkEnd w:id="20"/>
    <w:bookmarkStart w:id="21" w:name="Xc3637395acec36e6b4850313c475262d6ab2532"/>
    <w:p>
      <w:pPr>
        <w:pStyle w:val="Heading2"/>
      </w:pPr>
      <w:r>
        <w:t xml:space="preserve">Navigating Regulatory Frameworks and Compliance</w:t>
      </w:r>
    </w:p>
    <w:p>
      <w:pPr>
        <w:pStyle w:val="FirstParagraph"/>
      </w:pPr>
      <w:r>
        <w:t xml:space="preserve">Beyond culture, the legal and regulatory environment of</w:t>
      </w:r>
    </w:p>
    <w:p>
      <w:pPr>
        <w:pStyle w:val="BodyText"/>
      </w:pPr>
      <w:r>
        <w:t xml:space="preserve">Germany Berlin</w:t>
      </w:r>
      <w:r>
        <w:rPr>
          <w:iCs/>
          <w:i/>
        </w:rPr>
        <w:t xml:space="preserve">,</w:t>
      </w:r>
      <w:r>
        <w:t xml:space="preserve"> </w:t>
      </w:r>
      <w:r>
        <w:t xml:space="preserve">presents another layer of complexity that defines the role of the</w:t>
      </w:r>
      <w:r>
        <w:t xml:space="preserve"> </w:t>
      </w:r>
      <w:r>
        <w:rPr>
          <w:bCs/>
          <w:b/>
        </w:rPr>
        <w:t xml:space="preserve">Project Manager</w:t>
      </w:r>
      <w:r>
        <w:t xml:space="preserve">. Germany is known for its comprehensive labor laws, strict data protection regulations (particularly under GDPR), and robust consumer protection standards. For a</w:t>
      </w:r>
    </w:p>
    <w:p>
      <w:pPr>
        <w:pStyle w:val="BodyText"/>
      </w:pPr>
      <w:r>
        <w:t xml:space="preserve">Project Manager, compliance is not merely a checkbox activity; it is foundational to project planning and execution.</w:t>
      </w:r>
    </w:p>
    <w:p>
      <w:pPr>
        <w:pStyle w:val="BodyText"/>
      </w:pPr>
      <w:r>
        <w:t xml:space="preserve">In projects involving IT development, healthcare, or finance in</w:t>
      </w:r>
    </w:p>
    <w:p>
      <w:pPr>
        <w:pStyle w:val="BodyText"/>
      </w:pPr>
      <w:r>
        <w:t xml:space="preserve">Germany Berlin, the</w:t>
      </w:r>
      <w:r>
        <w:t xml:space="preserve"> </w:t>
      </w:r>
      <w:r>
        <w:rPr>
          <w:bCs/>
          <w:b/>
        </w:rPr>
        <w:t xml:space="preserve">Project Manager</w:t>
      </w:r>
      <w:r>
        <w:t xml:space="preserve"> </w:t>
      </w:r>
      <w:r>
        <w:t xml:space="preserve">must ensure that all deliverables meet stringent legal requirements. This includes meticulous documentation of processes, ensuring data sovereignty within EU borders, and adhering to collective bargaining agreements if unionized labor is involved. Failure to navigate these regulations can result in significant delays, financial penalties, and reputational damage. Therefore, a key competency for a</w:t>
      </w:r>
      <w:r>
        <w:t xml:space="preserve"> </w:t>
      </w:r>
      <w:r>
        <w:rPr>
          <w:bCs/>
          <w:b/>
        </w:rPr>
        <w:t xml:space="preserve">Project Manager</w:t>
      </w:r>
      <w:r>
        <w:t xml:space="preserve"> </w:t>
      </w:r>
      <w:r>
        <w:t xml:space="preserve">in this context is the ability to collaborate closely with legal teams and compliance officers from the outset of the project lifecycle. This proactive approach ensures that regulatory constraints are integrated into the project scope rather than treated as afterthoughts.</w:t>
      </w:r>
    </w:p>
    <w:bookmarkEnd w:id="21"/>
    <w:bookmarkStart w:id="22" w:name="Xf656f140693a8cfe537cb51d21cf5fe60bf0dea"/>
    <w:p>
      <w:pPr>
        <w:pStyle w:val="Heading2"/>
      </w:pPr>
      <w:r>
        <w:t xml:space="preserve">The Evolution of Methodologies: Agile vs. Traditional</w:t>
      </w:r>
    </w:p>
    <w:p>
      <w:pPr>
        <w:pStyle w:val="FirstParagraph"/>
      </w:pPr>
      <w:r>
        <w:t xml:space="preserve">The methodological approach adopted by a</w:t>
      </w:r>
      <w:r>
        <w:t xml:space="preserve"> </w:t>
      </w:r>
      <w:r>
        <w:rPr>
          <w:bCs/>
          <w:b/>
        </w:rPr>
        <w:t xml:space="preserve">Project Manager</w:t>
      </w:r>
      <w:r>
        <w:t xml:space="preserve"> </w:t>
      </w:r>
      <w:r>
        <w:t xml:space="preserve">in</w:t>
      </w:r>
    </w:p>
    <w:p>
      <w:pPr>
        <w:pStyle w:val="BodyText"/>
      </w:pPr>
      <w:r>
        <w:t xml:space="preserve">Germany Berlin is often influenced by the specific industry sector. Historically, German industries have favored traditional waterfall methodologies due to their predictability and detailed upfront planning. However, the rise of the tech sector in</w:t>
      </w:r>
    </w:p>
    <w:p>
      <w:pPr>
        <w:pStyle w:val="BodyText"/>
      </w:pPr>
      <w:r>
        <w:t xml:space="preserve">Germany Berlin</w:t>
      </w:r>
      <w:r>
        <w:t xml:space="preserve"> </w:t>
      </w:r>
      <w:r>
        <w:rPr>
          <w:iCs/>
          <w:i/>
        </w:rPr>
        <w:t xml:space="preserve">,</w:t>
      </w:r>
      <w:r>
        <w:t xml:space="preserve"> </w:t>
      </w:r>
      <w:r>
        <w:t xml:space="preserve">has accelerated the adoption of Agile frameworks such as Scrum and Kanban. Consequently, modern</w:t>
      </w:r>
      <w:r>
        <w:t xml:space="preserve"> </w:t>
      </w:r>
      <w:r>
        <w:rPr>
          <w:bCs/>
          <w:b/>
        </w:rPr>
        <w:t xml:space="preserve">Project Managers</w:t>
      </w:r>
      <w:r>
        <w:t xml:space="preserve"> </w:t>
      </w:r>
      <w:r>
        <w:t xml:space="preserve">must be bilingual in methodology; they may need to lead an Agile development team using two-week sprints while simultaneously providing traditional Gantt-chart-based reports to stakeholders who prefer classical project management structures.</w:t>
      </w:r>
    </w:p>
    <w:p>
      <w:pPr>
        <w:pStyle w:val="BodyText"/>
      </w:pPr>
      <w:r>
        <w:t xml:space="preserve">This hybrid requirement highlights the versatility expected of a</w:t>
      </w:r>
      <w:r>
        <w:t xml:space="preserve"> </w:t>
      </w:r>
      <w:r>
        <w:rPr>
          <w:bCs/>
          <w:b/>
        </w:rPr>
        <w:t xml:space="preserve">Project Manager</w:t>
      </w:r>
      <w:r>
        <w:t xml:space="preserve"> </w:t>
      </w:r>
      <w:r>
        <w:rPr>
          <w:iCs/>
          <w:i/>
        </w:rPr>
        <w:t xml:space="preserve">,</w:t>
      </w:r>
      <w:r>
        <w:t xml:space="preserve"> </w:t>
      </w:r>
      <w:r>
        <w:t xml:space="preserve">in</w:t>
      </w:r>
    </w:p>
    <w:p>
      <w:pPr>
        <w:pStyle w:val="BodyText"/>
      </w:pPr>
      <w:r>
        <w:t xml:space="preserve">Germany Berlin. They must be able to justify the choice of methodology based on project risks, stakeholder expectations, and team dynamics. Moreover, they must bridge the gap between developers who embrace flexibility and management teams that desire stability. By facilitating this alignment, the</w:t>
      </w:r>
      <w:r>
        <w:t xml:space="preserve"> </w:t>
      </w:r>
      <w:r>
        <w:rPr>
          <w:bCs/>
          <w:b/>
        </w:rPr>
        <w:t xml:space="preserve">Project Manager</w:t>
      </w:r>
      <w:r>
        <w:t xml:space="preserve"> </w:t>
      </w:r>
      <w:r>
        <w:rPr>
          <w:iCs/>
          <w:i/>
        </w:rPr>
        <w:t xml:space="preserve">,</w:t>
      </w:r>
      <w:r>
        <w:t xml:space="preserve"> </w:t>
      </w:r>
      <w:r>
        <w:t xml:space="preserve">ensures that projects are delivered efficiently without sacrificing quality or stakeholder satisfaction.</w:t>
      </w:r>
    </w:p>
    <w:bookmarkEnd w:id="22"/>
    <w:bookmarkStart w:id="23" w:name="Xf0db953fe83e97dc311b1c3cb03039747e568ef"/>
    <w:p>
      <w:pPr>
        <w:pStyle w:val="Heading2"/>
      </w:pPr>
      <w:r>
        <w:t xml:space="preserve">Bridging Diversity and International Teams</w:t>
      </w:r>
    </w:p>
    <w:p>
      <w:pPr>
        <w:pStyle w:val="FirstParagraph"/>
      </w:pPr>
      <w:r>
        <w:t xml:space="preserve">Germany Berlin, i is one of the most international cities in Europe, with a significant portion of its workforce comprising expatriates. This diversity offers immense creative potential but also introduces challenges regarding language barriers, time zone differences, and varying work ethics. A</w:t>
      </w:r>
      <w:r>
        <w:t xml:space="preserve"> </w:t>
      </w:r>
      <w:r>
        <w:rPr>
          <w:bCs/>
          <w:b/>
        </w:rPr>
        <w:t xml:space="preserve">Project Manager</w:t>
      </w:r>
      <w:r>
        <w:rPr>
          <w:iCs/>
          <w:i/>
        </w:rPr>
        <w:t xml:space="preserve">,</w:t>
      </w:r>
      <w:r>
        <w:t xml:space="preserve"> </w:t>
      </w:r>
      <w:r>
        <w:t xml:space="preserve">in this setting acts as the cultural bridge within the team. They must establish clear communication channels that accommodate non-native German speakers, often utilizing English as the lingua franca in international teams.</w:t>
      </w:r>
    </w:p>
    <w:p>
      <w:pPr>
        <w:pStyle w:val="BodyText"/>
      </w:pPr>
      <w:r>
        <w:t xml:space="preserve">Efficiency in a diverse team requires clear documentation and inclusive meeting practices. A</w:t>
      </w:r>
    </w:p>
    <w:p>
      <w:pPr>
        <w:pStyle w:val="BodyText"/>
      </w:pPr>
      <w:r>
        <w:t xml:space="preserve">Project Managermust ensure that decisions are documented transparently to avoid misunderstandings arising from language nuances. Additionally, they must respect cultural holidays and work-life balance norms prevalent in Germany, such as the importance of vacation time and strict separation between work and private life in many traditional sectors. By fostering an inclusive environment that values diverse perspectives while maintaining operational discipline, the</w:t>
      </w:r>
      <w:r>
        <w:t xml:space="preserve"> </w:t>
      </w:r>
      <w:r>
        <w:rPr>
          <w:bCs/>
          <w:b/>
        </w:rPr>
        <w:t xml:space="preserve">Project Manager</w:t>
      </w:r>
      <w:r>
        <w:rPr>
          <w:iCs/>
          <w:i/>
        </w:rPr>
        <w:t xml:space="preserve">,</w:t>
      </w:r>
      <w:r>
        <w:t xml:space="preserve"> </w:t>
      </w:r>
      <w:r>
        <w:t xml:space="preserve">contributes to higher team morale and productivity.</w:t>
      </w:r>
    </w:p>
    <w:bookmarkEnd w:id="23"/>
    <w:bookmarkStart w:id="24" w:name="Xf51f716a8205308f38f6e8454f5407592c45b02"/>
    <w:p>
      <w:pPr>
        <w:pStyle w:val="Heading2"/>
      </w:pPr>
      <w:r>
        <w:t xml:space="preserve">The Future Landscape: Sustainability and Digital Transformation</w:t>
      </w:r>
    </w:p>
    <w:p>
      <w:pPr>
        <w:pStyle w:val="FirstParagraph"/>
      </w:pPr>
      <w:r>
        <w:t xml:space="preserve">Looking ahead, the role of a</w:t>
      </w:r>
    </w:p>
    <w:p>
      <w:pPr>
        <w:pStyle w:val="BodyText"/>
      </w:pPr>
      <w:r>
        <w:t xml:space="preserve">Project Manager</w:t>
      </w:r>
      <w:r>
        <w:rPr>
          <w:iCs/>
          <w:i/>
        </w:rPr>
        <w:t xml:space="preserve">,</w:t>
      </w:r>
    </w:p>
    <w:p>
      <w:pPr>
        <w:pStyle w:val="BodyText"/>
      </w:pPr>
      <w:r>
        <w:t xml:space="preserve">i Germany Berlin,, i s increasingly defined by two major trends: sustainability and digital transformation. As a global leader in green technology and environmental policy, projects in</w:t>
      </w:r>
    </w:p>
    <w:p>
      <w:pPr>
        <w:pStyle w:val="BodyText"/>
      </w:pPr>
      <w:r>
        <w:t xml:space="preserve">Germany Berlin</w:t>
      </w:r>
      <w:r>
        <w:t xml:space="preserve"> </w:t>
      </w:r>
      <w:r>
        <w:t xml:space="preserve">often carry an implicit or explicit mandate for sustainability. A forward-thinking</w:t>
      </w:r>
      <w:r>
        <w:t xml:space="preserve"> </w:t>
      </w:r>
      <w:r>
        <w:rPr>
          <w:bCs/>
          <w:b/>
        </w:rPr>
        <w:t xml:space="preserve">Project Manager</w:t>
      </w:r>
      <w:r>
        <w:t xml:space="preserve"> </w:t>
      </w:r>
      <w:r>
        <w:rPr>
          <w:iCs/>
          <w:i/>
        </w:rPr>
        <w:t xml:space="preserve">,</w:t>
      </w:r>
      <w:r>
        <w:t xml:space="preserve"> </w:t>
      </w:r>
      <w:r>
        <w:t xml:space="preserve">must consider the environmental impact of their projects, from resource consumption to long-term maintainability.</w:t>
      </w:r>
    </w:p>
    <w:p>
      <w:pPr>
        <w:pStyle w:val="BodyText"/>
      </w:pPr>
      <w:r>
        <w:t xml:space="preserve">Furthermore, digital transformation is reshaping every industry in the city. From smart infrastructure initiatives to AI-driven business processes,</w:t>
      </w:r>
      <w:r>
        <w:t xml:space="preserve"> </w:t>
      </w:r>
      <w:r>
        <w:rPr>
          <w:bCs/>
          <w:b/>
        </w:rPr>
        <w:t xml:space="preserve">Project Managers</w:t>
      </w:r>
      <w:r>
        <w:rPr>
          <w:iCs/>
          <w:i/>
        </w:rPr>
        <w:t xml:space="preserve">,</w:t>
      </w:r>
      <w:r>
        <w:t xml:space="preserve"> </w:t>
      </w:r>
      <w:r>
        <w:t xml:space="preserve">must stay abreast of technological advancements and integrate them into their strategic planning. This continuous learning curve is essential for remaining relevant in a rapidly evolving market.</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Project Manager</w:t>
      </w:r>
      <w:r>
        <w:rPr>
          <w:iCs/>
          <w:i/>
        </w:rPr>
        <w:t xml:space="preserve">,</w:t>
      </w:r>
      <w:r>
        <w:t xml:space="preserve"> </w:t>
      </w:r>
      <w:r>
        <w:t xml:space="preserve">in</w:t>
      </w:r>
      <w:r>
        <w:t xml:space="preserve"> </w:t>
      </w:r>
    </w:p>
    <w:p>
      <w:pPr>
        <w:pStyle w:val="BodyText"/>
      </w:pPr>
      <w:r>
        <w:t xml:space="preserve">Germany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Project Manager in the Dynamic Ecosystem of Germany Berlin</dc:title>
  <dc:creator/>
  <cp:keywords/>
  <dcterms:created xsi:type="dcterms:W3CDTF">2026-07-29T12:37:56Z</dcterms:created>
  <dcterms:modified xsi:type="dcterms:W3CDTF">2026-07-29T12:37:56Z</dcterms:modified>
</cp:coreProperties>
</file>

<file path=docProps/custom.xml><?xml version="1.0" encoding="utf-8"?>
<Properties xmlns="http://schemas.openxmlformats.org/officeDocument/2006/custom-properties" xmlns:vt="http://schemas.openxmlformats.org/officeDocument/2006/docPropsVTypes"/>
</file>