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Osaka</w:t>
      </w:r>
    </w:p>
    <w:bookmarkStart w:id="26" w:name="X97b2e6be52548b10a243828107622facc5c8513"/>
    <w:p>
      <w:pPr>
        <w:pStyle w:val="Heading1"/>
      </w:pPr>
      <w:r>
        <w:t xml:space="preserve">The Strategic Role of a Project Manager in the Dynamic Landscape of Japan, Osaka</w:t>
      </w:r>
    </w:p>
    <w:p>
      <w:pPr>
        <w:pStyle w:val="FirstParagraph"/>
      </w:pPr>
      <w:r>
        <w:t xml:space="preserve">In the rapidly evolving global economy, the role of a</w:t>
      </w:r>
      <w:r>
        <w:t xml:space="preserve"> </w:t>
      </w:r>
      <w:r>
        <w:rPr>
          <w:bCs/>
          <w:b/>
        </w:rPr>
        <w:t xml:space="preserve">Project Manager</w:t>
      </w:r>
      <w:r>
        <w:t xml:space="preserve"> </w:t>
      </w:r>
      <w:r>
        <w:t xml:space="preserve">has transcended traditional boundaries to become a pivotal leadership function. Nowhere is this transformation more critical than in Japan, specifically within its cultural and economic heartland: Osaka. As businesses increasingly seek to balance deep-rooted Japanese traditions with aggressive modern innovation, the competencies required of a</w:t>
      </w:r>
      <w:r>
        <w:t xml:space="preserve"> </w:t>
      </w:r>
      <w:r>
        <w:rPr>
          <w:bCs/>
          <w:b/>
        </w:rPr>
        <w:t xml:space="preserve">Project Manager</w:t>
      </w:r>
      <w:r>
        <w:t xml:space="preserve"> </w:t>
      </w:r>
      <w:r>
        <w:t xml:space="preserve">operating in</w:t>
      </w:r>
      <w:r>
        <w:t xml:space="preserve"> </w:t>
      </w:r>
      <w:r>
        <w:rPr>
          <w:bCs/>
          <w:b/>
        </w:rPr>
        <w:t xml:space="preserve">Japan Osaka</w:t>
      </w:r>
      <w:r>
        <w:t xml:space="preserve"> </w:t>
      </w:r>
      <w:r>
        <w:t xml:space="preserve">are uniquely complex. This essay explores the multifaceted responsibilities, cultural nuances, and strategic imperatives that define effective project management within this vibrant metropolitan region.</w:t>
      </w:r>
    </w:p>
    <w:bookmarkStart w:id="20" w:name="the-unique-cultural-fabric-of-osaka"/>
    <w:p>
      <w:pPr>
        <w:pStyle w:val="Heading2"/>
      </w:pPr>
      <w:r>
        <w:t xml:space="preserve">The Unique Cultural Fabric of Osaka</w:t>
      </w:r>
    </w:p>
    <w:p>
      <w:pPr>
        <w:pStyle w:val="FirstParagraph"/>
      </w:pPr>
      <w:r>
        <w:t xml:space="preserve">To understand the role of a</w:t>
      </w:r>
      <w:r>
        <w:t xml:space="preserve"> </w:t>
      </w:r>
      <w:r>
        <w:rPr>
          <w:bCs/>
          <w:b/>
        </w:rPr>
        <w:t xml:space="preserve">Project Manager</w:t>
      </w:r>
      <w:r>
        <w:t xml:space="preserve">, one must first appreciate the distinct corporate culture of Osaka. While Tokyo is often characterized as formal, hierarchical, and reserved, Osaka is renowned for its entrepreneurial spirit, directness, and warmth. Known as the "Kitchen of Japan," Osaka’s business environment mirrors its culinary reputation: it is robust, flavorful, and community-oriented. A</w:t>
      </w:r>
      <w:r>
        <w:t xml:space="preserve"> </w:t>
      </w:r>
      <w:r>
        <w:rPr>
          <w:bCs/>
          <w:b/>
        </w:rPr>
        <w:t xml:space="preserve">Project Manager</w:t>
      </w:r>
      <w:r>
        <w:t xml:space="preserve"> </w:t>
      </w:r>
      <w:r>
        <w:t xml:space="preserve">in this region must navigate these subtleties with high emotional intelligence.</w:t>
      </w:r>
    </w:p>
    <w:p>
      <w:pPr>
        <w:pStyle w:val="BodyText"/>
      </w:pPr>
      <w:r>
        <w:t xml:space="preserve">In</w:t>
      </w:r>
      <w:r>
        <w:t xml:space="preserve"> </w:t>
      </w:r>
      <w:r>
        <w:rPr>
          <w:bCs/>
          <w:b/>
        </w:rPr>
        <w:t xml:space="preserve">Japan Osaka</w:t>
      </w:r>
      <w:r>
        <w:t xml:space="preserve">, consensus-building (known as *Nemawashi*) remains a cornerstone of business decision-making. However, the pace in Osaka is often perceived as faster and more pragmatic than in other parts of Japan. A successful</w:t>
      </w:r>
      <w:r>
        <w:t xml:space="preserve"> </w:t>
      </w:r>
      <w:r>
        <w:rPr>
          <w:bCs/>
          <w:b/>
        </w:rPr>
        <w:t xml:space="preserve">Project Manager</w:t>
      </w:r>
      <w:r>
        <w:t xml:space="preserve"> </w:t>
      </w:r>
      <w:r>
        <w:t xml:space="preserve">must facilitate this process efficiently, ensuring that stakeholder buy-in is achieved without compromising the speed required by modern agile methodologies. The ability to foster trust (*Shinyo*) while maintaining clear project objectives is essential for navigating local team dynamics.</w:t>
      </w:r>
    </w:p>
    <w:bookmarkEnd w:id="20"/>
    <w:bookmarkStart w:id="21" w:name="bridging-tradition-and-innovation"/>
    <w:p>
      <w:pPr>
        <w:pStyle w:val="Heading2"/>
      </w:pPr>
      <w:r>
        <w:t xml:space="preserve">Bridging Tradition and Innovation</w:t>
      </w:r>
    </w:p>
    <w:p>
      <w:pPr>
        <w:pStyle w:val="FirstParagraph"/>
      </w:pPr>
      <w:r>
        <w:t xml:space="preserve">The infrastructure of</w:t>
      </w:r>
      <w:r>
        <w:t xml:space="preserve"> </w:t>
      </w:r>
      <w:r>
        <w:rPr>
          <w:bCs/>
          <w:b/>
        </w:rPr>
        <w:t xml:space="preserve">Japan Osaka</w:t>
      </w:r>
      <w:r>
        <w:t xml:space="preserve"> </w:t>
      </w:r>
      <w:r>
        <w:t xml:space="preserve">serves as a microcosm for the broader challenges facing the nation: an aging population, a shrinking workforce, and a desperate need for digital transformation. Consequently, the role of a</w:t>
      </w:r>
      <w:r>
        <w:t xml:space="preserve"> </w:t>
      </w:r>
      <w:r>
        <w:rPr>
          <w:bCs/>
          <w:b/>
        </w:rPr>
        <w:t xml:space="preserve">Project Manager</w:t>
      </w:r>
      <w:r>
        <w:t xml:space="preserve"> </w:t>
      </w:r>
      <w:r>
        <w:t xml:space="preserve">here is heavily weighted toward change management. Whether implementing new IT systems in manufacturing or restructuring logistics for retail giants based in Namba or Umeda, the</w:t>
      </w:r>
      <w:r>
        <w:t xml:space="preserve"> </w:t>
      </w:r>
      <w:r>
        <w:rPr>
          <w:bCs/>
          <w:b/>
        </w:rPr>
        <w:t xml:space="preserve">Project Manager</w:t>
      </w:r>
      <w:r>
        <w:t xml:space="preserve"> </w:t>
      </w:r>
      <w:r>
        <w:t xml:space="preserve">acts as an architect of change.</w:t>
      </w:r>
    </w:p>
    <w:p>
      <w:pPr>
        <w:pStyle w:val="BodyText"/>
      </w:pPr>
      <w:r>
        <w:t xml:space="preserve">This requires a dual competency. On one hand, the manager must respect traditional Japanese values such as *Kaizen* (continuous improvement) and meticulous attention to detail. On the other hand, they must drive innovation through technologies like AI, IoT, and data analytics. In</w:t>
      </w:r>
      <w:r>
        <w:t xml:space="preserve"> </w:t>
      </w:r>
      <w:r>
        <w:rPr>
          <w:bCs/>
          <w:b/>
        </w:rPr>
        <w:t xml:space="preserve">Japan Osaka</w:t>
      </w:r>
      <w:r>
        <w:t xml:space="preserve">, where historic merchant traditions meet cutting-edge fintech startups, the</w:t>
      </w:r>
      <w:r>
        <w:t xml:space="preserve"> </w:t>
      </w:r>
      <w:r>
        <w:rPr>
          <w:bCs/>
          <w:b/>
        </w:rPr>
        <w:t xml:space="preserve">Project Manager</w:t>
      </w:r>
      <w:r>
        <w:t xml:space="preserve"> </w:t>
      </w:r>
      <w:r>
        <w:t xml:space="preserve">must be versatile enough to lead cross-functional teams that span generations and technological literacy levels.</w:t>
      </w:r>
    </w:p>
    <w:bookmarkEnd w:id="21"/>
    <w:bookmarkStart w:id="22" w:name="Xf09f5f27ef252507a0547a7071ff63a556943b9"/>
    <w:p>
      <w:pPr>
        <w:pStyle w:val="Heading2"/>
      </w:pPr>
      <w:r>
        <w:t xml:space="preserve">Navigating Regulatory and Linguistic Complexities</w:t>
      </w:r>
    </w:p>
    <w:p>
      <w:pPr>
        <w:pStyle w:val="FirstParagraph"/>
      </w:pPr>
      <w:r>
        <w:t xml:space="preserve">Linguistic precision is paramount in a high-context culture like Japan. For a</w:t>
      </w:r>
      <w:r>
        <w:t xml:space="preserve"> </w:t>
      </w:r>
      <w:r>
        <w:rPr>
          <w:bCs/>
          <w:b/>
        </w:rPr>
        <w:t xml:space="preserve">Project Manager</w:t>
      </w:r>
      <w:r>
        <w:t xml:space="preserve">, language is not just a tool for communication but a vessel for intent, respect, and hierarchy. Misinterpretations can lead to significant project delays or damaged relationships. Therefore, fluency in Japanese business etiquette and terminology is often non-negotiable for those managing projects in</w:t>
      </w:r>
      <w:r>
        <w:t xml:space="preserve"> </w:t>
      </w:r>
      <w:r>
        <w:rPr>
          <w:bCs/>
          <w:b/>
        </w:rPr>
        <w:t xml:space="preserve">Japan Osaka</w:t>
      </w:r>
      <w:r>
        <w:t xml:space="preserve">.</w:t>
      </w:r>
    </w:p>
    <w:p>
      <w:pPr>
        <w:pStyle w:val="BodyText"/>
      </w:pPr>
      <w:r>
        <w:t xml:space="preserve">Furthermore, regulatory compliance adds another layer of complexity. Japan has stringent data protection laws (such as the Act on the Protection of Personal Information) and labor regulations. A</w:t>
      </w:r>
      <w:r>
        <w:t xml:space="preserve"> </w:t>
      </w:r>
      <w:r>
        <w:rPr>
          <w:bCs/>
          <w:b/>
        </w:rPr>
        <w:t xml:space="preserve">Project Manager</w:t>
      </w:r>
      <w:r>
        <w:t xml:space="preserve"> </w:t>
      </w:r>
      <w:r>
        <w:t xml:space="preserve">must ensure that all project deliverables adhere to these legal frameworks while meeting commercial deadlines. In</w:t>
      </w:r>
      <w:r>
        <w:t xml:space="preserve"> </w:t>
      </w:r>
      <w:r>
        <w:rPr>
          <w:bCs/>
          <w:b/>
        </w:rPr>
        <w:t xml:space="preserve">Japan Osaka</w:t>
      </w:r>
      <w:r>
        <w:t xml:space="preserve">, where local government incentives often drive infrastructure and tech projects, understanding public-private partnership dynamics is also crucial for securing resources and approvals.</w:t>
      </w:r>
    </w:p>
    <w:bookmarkEnd w:id="22"/>
    <w:bookmarkStart w:id="23" w:name="the-human-centric-approach-to-leadership"/>
    <w:p>
      <w:pPr>
        <w:pStyle w:val="Heading2"/>
      </w:pPr>
      <w:r>
        <w:t xml:space="preserve">The Human-Centric Approach to Leadership</w:t>
      </w:r>
    </w:p>
    <w:p>
      <w:pPr>
        <w:pStyle w:val="FirstParagraph"/>
      </w:pPr>
      <w:r>
        <w:t xml:space="preserve">In contrast to the Western emphasis on individual accountability, Japanese management often prioritizes group harmony (*Wa*). A</w:t>
      </w:r>
      <w:r>
        <w:t xml:space="preserve"> </w:t>
      </w:r>
      <w:r>
        <w:rPr>
          <w:bCs/>
          <w:b/>
        </w:rPr>
        <w:t xml:space="preserve">Project Manager</w:t>
      </w:r>
      <w:r>
        <w:t xml:space="preserve"> </w:t>
      </w:r>
      <w:r>
        <w:t xml:space="preserve">in this context must lead with humility and empathy. They must act less as a commander and more as a facilitator who removes obstacles for their team. This approach is particularly vital in</w:t>
      </w:r>
      <w:r>
        <w:t xml:space="preserve"> </w:t>
      </w:r>
      <w:r>
        <w:rPr>
          <w:bCs/>
          <w:b/>
        </w:rPr>
        <w:t xml:space="preserve">Japan Osaka</w:t>
      </w:r>
      <w:r>
        <w:t xml:space="preserve">, where employee well-being and work-life balance are increasingly becoming focal points of corporate policy.</w:t>
      </w:r>
    </w:p>
    <w:p>
      <w:pPr>
        <w:pStyle w:val="BodyText"/>
      </w:pPr>
      <w:r>
        <w:t xml:space="preserve">Effective conflict resolution is another key skill. Disagreements should be handled discreetly to preserve face (*Menseki*) and maintain group cohesion. A</w:t>
      </w:r>
      <w:r>
        <w:t xml:space="preserve"> </w:t>
      </w:r>
      <w:r>
        <w:rPr>
          <w:bCs/>
          <w:b/>
        </w:rPr>
        <w:t xml:space="preserve">Project Manager</w:t>
      </w:r>
      <w:r>
        <w:t xml:space="preserve"> </w:t>
      </w:r>
      <w:r>
        <w:t xml:space="preserve">who can mediate disputes behind the scenes, allowing team members to save dignity while moving the project forward, demonstrates high cultural competence. This human-centric approach fosters loyalty and reduces turnover, which is a significant concern in Japan’s tight labor market.</w:t>
      </w:r>
    </w:p>
    <w:bookmarkEnd w:id="23"/>
    <w:bookmarkStart w:id="24" w:name="strategic-value-in-global-collaboration"/>
    <w:p>
      <w:pPr>
        <w:pStyle w:val="Heading2"/>
      </w:pPr>
      <w:r>
        <w:t xml:space="preserve">Strategic Value in Global Collaboration</w:t>
      </w:r>
    </w:p>
    <w:p>
      <w:pPr>
        <w:pStyle w:val="FirstParagraph"/>
      </w:pPr>
      <w:r>
        <w:t xml:space="preserve">Osaka is not an isolated entity; it is a gateway to Asia and a hub for international trade through its port. As such, many projects in</w:t>
      </w:r>
      <w:r>
        <w:t xml:space="preserve"> </w:t>
      </w:r>
      <w:r>
        <w:rPr>
          <w:bCs/>
          <w:b/>
        </w:rPr>
        <w:t xml:space="preserve">Japan Osaka</w:t>
      </w:r>
      <w:r>
        <w:t xml:space="preserve"> </w:t>
      </w:r>
      <w:r>
        <w:t xml:space="preserve">involve international stakeholders. A</w:t>
      </w:r>
      <w:r>
        <w:t xml:space="preserve"> </w:t>
      </w:r>
      <w:r>
        <w:rPr>
          <w:bCs/>
          <w:b/>
        </w:rPr>
        <w:t xml:space="preserve">Project Manager</w:t>
      </w:r>
      <w:r>
        <w:t xml:space="preserve"> </w:t>
      </w:r>
      <w:r>
        <w:t xml:space="preserve">serves as the critical bridge between local teams and global partners. This requires not only bilingual abilities but also bicultural agility—the ability to interpret Western directness for Japanese stakeholders who may prefer indirect communication, and vice versa.</w:t>
      </w:r>
    </w:p>
    <w:p>
      <w:pPr>
        <w:pStyle w:val="BodyText"/>
      </w:pPr>
      <w:r>
        <w:t xml:space="preserve">In this globalized context, the</w:t>
      </w:r>
      <w:r>
        <w:t xml:space="preserve"> </w:t>
      </w:r>
      <w:r>
        <w:rPr>
          <w:bCs/>
          <w:b/>
        </w:rPr>
        <w:t xml:space="preserve">Project Manager</w:t>
      </w:r>
      <w:r>
        <w:t xml:space="preserve"> </w:t>
      </w:r>
      <w:r>
        <w:t xml:space="preserve">must advocate for Osaka’s unique value proposition while aligning it with global standards. Whether managing construction projects for Expo-related developments or coordinating supply chains in the Kansai region, their strategic vision ensures that local efforts contribute to broader corporate and national goals.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Project Manager</w:t>
      </w:r>
      <w:r>
        <w:t xml:space="preserve"> </w:t>
      </w:r>
      <w:r>
        <w:t xml:space="preserve">in</w:t>
      </w:r>
      <w:r>
        <w:t xml:space="preserve"> </w:t>
      </w:r>
      <w:r>
        <w:rPr>
          <w:bCs/>
          <w:b/>
        </w:rPr>
        <w:t xml:space="preserve">Japan Osaka</w:t>
      </w:r>
      <w:r>
        <w:t xml:space="preserve"> </w:t>
      </w:r>
      <w:r>
        <w:t xml:space="preserve">is far more than administrative oversight; it is a complex interplay of cultural stewardship, technological innovation, and strategic leadership. The ideal candidate must possess the resilience to navigate traditional expectations while driving modern efficiency. They must speak the language of both business and culture, fostering harmony while delivering results.</w:t>
      </w:r>
    </w:p>
    <w:p>
      <w:pPr>
        <w:pStyle w:val="BodyText"/>
      </w:pPr>
      <w:r>
        <w:t xml:space="preserve">As</w:t>
      </w:r>
      <w:r>
        <w:t xml:space="preserve"> </w:t>
      </w:r>
      <w:r>
        <w:rPr>
          <w:bCs/>
          <w:b/>
        </w:rPr>
        <w:t xml:space="preserve">Japan Osaka</w:t>
      </w:r>
      <w:r>
        <w:t xml:space="preserve"> </w:t>
      </w:r>
      <w:r>
        <w:t xml:space="preserve">continues to position itself as a leader in smart cities, sustainable development, and digital economy initiatives, the demand for highly skilled</w:t>
      </w:r>
      <w:r>
        <w:t xml:space="preserve"> </w:t>
      </w:r>
      <w:r>
        <w:rPr>
          <w:bCs/>
          <w:b/>
        </w:rPr>
        <w:t xml:space="preserve">Project Managers</w:t>
      </w:r>
      <w:r>
        <w:t xml:space="preserve"> </w:t>
      </w:r>
      <w:r>
        <w:t xml:space="preserve">will only grow. These professionals are not just managing tasks; they are shaping the future of one of Japan’s most dynamic regions. Their success depends on their ability to honor the past while boldly embracing change, ensuring that projects in</w:t>
      </w:r>
      <w:r>
        <w:t xml:space="preserve"> </w:t>
      </w:r>
      <w:r>
        <w:rPr>
          <w:bCs/>
          <w:b/>
        </w:rPr>
        <w:t xml:space="preserve">Japan Osaka</w:t>
      </w:r>
      <w:r>
        <w:t xml:space="preserve"> </w:t>
      </w:r>
      <w:r>
        <w:t xml:space="preserve">are executed with precision, respect, and visionary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Project Manager in Japan, Osaka</dc:title>
  <dc:creator/>
  <dc:language>en</dc:language>
  <cp:keywords/>
  <dcterms:created xsi:type="dcterms:W3CDTF">2026-07-29T08:34:56Z</dcterms:created>
  <dcterms:modified xsi:type="dcterms:W3CDTF">2026-07-29T08:34:56Z</dcterms:modified>
</cp:coreProperties>
</file>

<file path=docProps/custom.xml><?xml version="1.0" encoding="utf-8"?>
<Properties xmlns="http://schemas.openxmlformats.org/officeDocument/2006/custom-properties" xmlns:vt="http://schemas.openxmlformats.org/officeDocument/2006/docPropsVTypes"/>
</file>