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5" w:name="Xc4ca02b21054d01a16656d3a3fe1ee19615c269"/>
    <w:p>
      <w:pPr>
        <w:pStyle w:val="Heading1"/>
      </w:pPr>
      <w:r>
        <w:t xml:space="preserve">The Strategic Imperative of the Project Manager in Netherlands Amsterdam</w:t>
      </w:r>
    </w:p>
    <w:p>
      <w:pPr>
        <w:pStyle w:val="FirstParagraph"/>
      </w:pPr>
      <w:r>
        <w:t xml:space="preserve">In the dynamic and highly competitive business landscape of Europe, few cities serve as a pivotal hub quite like Netherlands Amsterdam. Characterized by its robust economic infrastructure, international regulatory environment, and a workforce renowned for its pragmatism and direct communication style, this city presents unique challenges and opportunities for organizational leaders. At the heart of navigating these complexities lies the critical role of the Project Manager. This</w:t>
      </w:r>
      <w:r>
        <w:t xml:space="preserve"> </w:t>
      </w:r>
      <w:r>
        <w:rPr>
          <w:bCs/>
          <w:b/>
        </w:rPr>
        <w:t xml:space="preserve">Essay</w:t>
      </w:r>
      <w:r>
        <w:t xml:space="preserve"> </w:t>
      </w:r>
      <w:r>
        <w:t xml:space="preserve">explores the multifaceted responsibilities, cultural nuances, and strategic importance of being a</w:t>
      </w:r>
      <w:r>
        <w:t xml:space="preserve"> </w:t>
      </w:r>
      <w:r>
        <w:rPr>
          <w:bCs/>
          <w:b/>
        </w:rPr>
        <w:t xml:space="preserve">Project Manager</w:t>
      </w:r>
      <w:r>
        <w:t xml:space="preserve"> </w:t>
      </w:r>
      <w:r>
        <w:t xml:space="preserve">within the specific context of</w:t>
      </w:r>
    </w:p>
    <w:p>
      <w:pPr>
        <w:pStyle w:val="BodyText"/>
      </w:pPr>
      <w:r>
        <w:t xml:space="preserve">Netherlands Amsterdam. By understanding this interplay, organizations can leverage human capital to drive innovation and operational excellence in one of Europe’s most vibrant metropolitan centers.</w:t>
      </w:r>
    </w:p>
    <w:bookmarkStart w:id="20" w:name="Xc8bf1ecf1912c4cb4b62b1bceae6b1b58f235f7"/>
    <w:p>
      <w:pPr>
        <w:pStyle w:val="Heading2"/>
      </w:pPr>
      <w:r>
        <w:t xml:space="preserve">The Contextual Landscape of Netherlands Amsterdam</w:t>
      </w:r>
    </w:p>
    <w:p>
      <w:pPr>
        <w:pStyle w:val="FirstParagraph"/>
      </w:pPr>
      <w:r>
        <w:t xml:space="preserve">To fully appreciate the role of a</w:t>
      </w:r>
      <w:r>
        <w:t xml:space="preserve"> </w:t>
      </w:r>
      <w:r>
        <w:rPr>
          <w:bCs/>
          <w:b/>
        </w:rPr>
        <w:t xml:space="preserve">Project Manager</w:t>
      </w:r>
      <w:r>
        <w:t xml:space="preserve">, one must first understand the environment in which they operate.</w:t>
      </w:r>
    </w:p>
    <w:p>
      <w:pPr>
        <w:pStyle w:val="BodyText"/>
      </w:pPr>
      <w:r>
        <w:t xml:space="preserve">Netherlands Amsterdam is not merely a geographic location; it is a convergence point for global finance, technology, logistics, and creative industries. The city’s economy is heavily reliant on international trade and digital innovation. Consequently, projects undertaken here are often complex, cross-functional, and subject to stringent European Union regulations. For instance</w:t>
      </w:r>
    </w:p>
    <w:bookmarkEnd w:id="20"/>
    <w:bookmarkStart w:id="21" w:name="core-competencies-of-the-project-manager"/>
    <w:p>
      <w:pPr>
        <w:pStyle w:val="Heading2"/>
      </w:pPr>
      <w:r>
        <w:t xml:space="preserve">Core Competencies of the Project Manager</w:t>
      </w:r>
    </w:p>
    <w:p>
      <w:pPr>
        <w:pStyle w:val="FirstParagraph"/>
      </w:pPr>
      <w:r>
        <w:t xml:space="preserve">The effectiveness of a</w:t>
      </w:r>
    </w:p>
    <w:p>
      <w:pPr>
        <w:pStyle w:val="BodyText"/>
      </w:pPr>
      <w:r>
        <w:t xml:space="preserve">Project Manager. First is adaptability. Given the fast-paced nature of business in</w:t>
      </w:r>
    </w:p>
    <w:p>
      <w:pPr>
        <w:pStyle w:val="BodyText"/>
      </w:pPr>
      <w:r>
        <w:t xml:space="preserve">Netherlands Amsterdam, project managers must be agile, capable of pivoting strategies in response to market shifts or regulatory changes. Second is linguistic and cultural proficiency. While English is widely spoken in the Dutch business sector, a nuanced understanding of Dutch culture—particularly its emphasis on consensus-building (*poldermodel*)—is invaluable. A skilled</w:t>
      </w:r>
      <w:r>
        <w:t xml:space="preserve"> </w:t>
      </w:r>
      <w:r>
        <w:rPr>
          <w:bCs/>
          <w:b/>
        </w:rPr>
        <w:t xml:space="preserve">Project Manager</w:t>
      </w:r>
      <w:r>
        <w:t xml:space="preserve"> </w:t>
      </w:r>
      <w:r>
        <w:t xml:space="preserve">knows how to facilitate this consensus, ensuring that stakeholders feel heard and aligned with the project goals.</w:t>
      </w:r>
    </w:p>
    <w:p>
      <w:pPr>
        <w:pStyle w:val="BodyText"/>
      </w:pPr>
      <w:r>
        <w:t xml:space="preserve">Furthermore, technical proficiency in modern project management methodologies is non-negotiable. Whether utilizing Agile, Scrum, or Waterfall frameworks, the</w:t>
      </w:r>
      <w:r>
        <w:t xml:space="preserve"> </w:t>
      </w:r>
      <w:r>
        <w:rPr>
          <w:bCs/>
          <w:b/>
        </w:rPr>
        <w:t xml:space="preserve">Project Manager</w:t>
      </w:r>
      <w:r>
        <w:t xml:space="preserve">. In</w:t>
      </w:r>
    </w:p>
    <w:p>
      <w:pPr>
        <w:pStyle w:val="BodyText"/>
      </w:pPr>
      <w:r>
        <w:t xml:space="preserve">Netherlands Amsterdam, where digital transformation is a key economic driver,</w:t>
      </w:r>
    </w:p>
    <w:bookmarkEnd w:id="21"/>
    <w:bookmarkStart w:id="22" w:name="cultural-nuances-and-leadership-style"/>
    <w:p>
      <w:pPr>
        <w:pStyle w:val="Heading2"/>
      </w:pPr>
      <w:r>
        <w:t xml:space="preserve">Cultural Nuances and Leadership Style</w:t>
      </w:r>
    </w:p>
    <w:p>
      <w:pPr>
        <w:pStyle w:val="FirstParagraph"/>
      </w:pPr>
      <w:r>
        <w:t xml:space="preserve">The concept of leadership in the Netherlands differs significantly from hierarchical models found in other parts of the world. In</w:t>
      </w:r>
    </w:p>
    <w:p>
      <w:pPr>
        <w:pStyle w:val="BodyText"/>
      </w:pPr>
      <w:r>
        <w:t xml:space="preserve">Netherlands Amsterdam, authority is often distributed, and decision-making is collaborative. This flat hierarchy requires a</w:t>
      </w:r>
      <w:r>
        <w:t xml:space="preserve"> </w:t>
      </w:r>
      <w:r>
        <w:rPr>
          <w:bCs/>
          <w:b/>
        </w:rPr>
        <w:t xml:space="preserve">Project Manager</w:t>
      </w:r>
      <w:r>
        <w:t xml:space="preserve">. A directive, authoritarian style can lead to resistance and disengagement. Instead, the successful project leader acts as a facilitator, encouraging open dialogue and empowering team members to take ownership of their tasks.</w:t>
      </w:r>
    </w:p>
    <w:p>
      <w:pPr>
        <w:pStyle w:val="BodyText"/>
      </w:pPr>
      <w:r>
        <w:t xml:space="preserve">This cultural context also influences how conflict is managed. Dutch communication is famously direct. While this may seem blunt to those from more indirect cultures, it is viewed as efficient and honest in</w:t>
      </w:r>
    </w:p>
    <w:p>
      <w:pPr>
        <w:pStyle w:val="BodyText"/>
      </w:pPr>
      <w:r>
        <w:t xml:space="preserve">Netherlands Amsterdam. A</w:t>
      </w:r>
      <w:r>
        <w:t xml:space="preserve"> </w:t>
      </w:r>
      <w:r>
        <w:rPr>
          <w:bCs/>
          <w:b/>
        </w:rPr>
        <w:t xml:space="preserve">Project Manager</w:t>
      </w:r>
      <w:r>
        <w:t xml:space="preserve"> </w:t>
      </w:r>
      <w:r>
        <w:t xml:space="preserve">must be comfortable with this directness, addressing issues promptly and transparently without taking criticism personally. This approach fosters a culture of trust and accountability, which are essential for project success.</w:t>
      </w:r>
    </w:p>
    <w:bookmarkEnd w:id="22"/>
    <w:bookmarkStart w:id="23" w:name="X145916b22bd08f9997147d9db256d9d2c249852"/>
    <w:p>
      <w:pPr>
        <w:pStyle w:val="Heading2"/>
      </w:pPr>
      <w:r>
        <w:t xml:space="preserve">Stakeholder Management in an International Hub</w:t>
      </w:r>
    </w:p>
    <w:p>
      <w:pPr>
        <w:pStyle w:val="FirstParagraph"/>
      </w:pPr>
      <w:r>
        <w:t xml:space="preserve">Netherlands Amsterdam. A</w:t>
      </w:r>
      <w:r>
        <w:t xml:space="preserve"> </w:t>
      </w:r>
      <w:r>
        <w:rPr>
          <w:bCs/>
          <w:b/>
        </w:rPr>
        <w:t xml:space="preserve">Project Manager</w:t>
      </w:r>
      <w:r>
        <w:t xml:space="preserve">. This involves not only regular reporting and progress updates but also managing expectations regarding scope, time, and cost. Given the international nature of many projects in the city,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Project Manager</w:t>
      </w:r>
      <w:r>
        <w:t xml:space="preserve">. It requires a blend of technical expertise, cultural intelligence, and adaptive leadership. In</w:t>
      </w:r>
    </w:p>
    <w:p>
      <w:pPr>
        <w:pStyle w:val="BodyText"/>
      </w:pPr>
      <w:r>
        <w:t xml:space="preserve">Netherlands Amsterdam, where efficiency is prized and collaboration is key,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of the Project Manager in Netherlands Amsterdam</dc:title>
  <dc:creator/>
  <dc:language>en</dc:language>
  <cp:keywords/>
  <dcterms:created xsi:type="dcterms:W3CDTF">2026-07-29T11:14:12Z</dcterms:created>
  <dcterms:modified xsi:type="dcterms:W3CDTF">2026-07-29T11:14:12Z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