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Qatar</w:t>
      </w:r>
      <w:r>
        <w:t xml:space="preserve"> </w:t>
      </w:r>
      <w:r>
        <w:t xml:space="preserve">Doha</w:t>
      </w:r>
    </w:p>
    <w:bookmarkStart w:id="26" w:name="X960e2830adb03e3e9f59ed4c04874b28cec3d25"/>
    <w:p>
      <w:pPr>
        <w:pStyle w:val="Heading1"/>
      </w:pPr>
      <w:r>
        <w:t xml:space="preserve">The Strategic Role of the Project Manager in Qatar Doha</w:t>
      </w:r>
    </w:p>
    <w:p>
      <w:pPr>
        <w:pStyle w:val="FirstParagraph"/>
      </w:pPr>
      <w:r>
        <w:t xml:space="preserve">In the rapidly evolving landscape of global infrastructure and development, few regions have demonstrated as much ambition and transformational momentum as Qatar. At the heart of this transformation lies a critical professional role that serves as the linchpin between vision and reality: the</w:t>
      </w:r>
      <w:r>
        <w:t xml:space="preserve"> </w:t>
      </w:r>
      <w:r>
        <w:rPr>
          <w:bCs/>
          <w:b/>
        </w:rPr>
        <w:t xml:space="preserve">Project Manager</w:t>
      </w:r>
      <w:r>
        <w:t xml:space="preserve">. Specifically within</w:t>
      </w:r>
      <w:r>
        <w:t xml:space="preserve"> </w:t>
      </w:r>
      <w:r>
        <w:rPr>
          <w:bCs/>
          <w:b/>
        </w:rPr>
        <w:t xml:space="preserve">Qatar Doha</w:t>
      </w:r>
      <w:r>
        <w:t xml:space="preserve">, the capital city, these professionals are not merely administrators of timelines and budgets; they are cultural translators, strategic navigators of complex regulatory environments, and architects of a sustainable future. This essay explores the multifaceted responsibilities, challenges, and significance of the</w:t>
      </w:r>
      <w:r>
        <w:t xml:space="preserve"> </w:t>
      </w:r>
      <w:r>
        <w:rPr>
          <w:bCs/>
          <w:b/>
        </w:rPr>
        <w:t xml:space="preserve">Project Manager</w:t>
      </w:r>
      <w:r>
        <w:t xml:space="preserve"> </w:t>
      </w:r>
      <w:r>
        <w:t xml:space="preserve">operating in the unique context of</w:t>
      </w:r>
      <w:r>
        <w:t xml:space="preserve"> </w:t>
      </w:r>
      <w:r>
        <w:rPr>
          <w:bCs/>
          <w:b/>
        </w:rPr>
        <w:t xml:space="preserve">Qatar Doha</w:t>
      </w:r>
      <w:r>
        <w:t xml:space="preserve">.</w:t>
      </w:r>
    </w:p>
    <w:bookmarkStart w:id="20" w:name="Xabb6f5fc3587770a194ffa956f46c6aece75642"/>
    <w:p>
      <w:pPr>
        <w:pStyle w:val="Heading2"/>
      </w:pPr>
      <w:r>
        <w:t xml:space="preserve">The Contextual Landscape: Vision 2030 and Urban Expansion</w:t>
      </w:r>
    </w:p>
    <w:p>
      <w:pPr>
        <w:pStyle w:val="FirstParagraph"/>
      </w:pPr>
      <w:r>
        <w:t xml:space="preserve">To understand the weight of the</w:t>
      </w:r>
      <w:r>
        <w:t xml:space="preserve"> </w:t>
      </w:r>
      <w:r>
        <w:rPr>
          <w:bCs/>
          <w:b/>
        </w:rPr>
        <w:t xml:space="preserve">Project Manager’s</w:t>
      </w:r>
      <w:r>
        <w:t xml:space="preserve"> </w:t>
      </w:r>
      <w:r>
        <w:t xml:space="preserve">role in this region, one must first appreciate the macro-economic and social backdrop. The State of Qatar has embarked on an ambitious journey driven by its National Vision 2030 (QNV 2030), which aims to transform the nation into a developed country with an advanced social and economic heritage.</w:t>
      </w:r>
      <w:r>
        <w:t xml:space="preserve"> </w:t>
      </w:r>
      <w:r>
        <w:rPr>
          <w:bCs/>
          <w:b/>
        </w:rPr>
        <w:t xml:space="preserve">Qatar Doha</w:t>
      </w:r>
      <w:r>
        <w:t xml:space="preserve">, as the central hub of this vision, is undergoing unprecedented urban development. From the construction of iconic architectural marvels like The Pearl-Qatar and Lusail City to extensive transportation networks including metro systems, the scale of operations is massive.</w:t>
      </w:r>
    </w:p>
    <w:p>
      <w:pPr>
        <w:pStyle w:val="BodyText"/>
      </w:pPr>
      <w:r>
        <w:t xml:space="preserve">In such an environment, a</w:t>
      </w:r>
      <w:r>
        <w:t xml:space="preserve"> </w:t>
      </w:r>
      <w:r>
        <w:rPr>
          <w:bCs/>
          <w:b/>
        </w:rPr>
        <w:t xml:space="preserve">Project Manager</w:t>
      </w:r>
      <w:r>
        <w:t xml:space="preserve"> </w:t>
      </w:r>
      <w:r>
        <w:t xml:space="preserve">acts as the executor of national strategy. They are tasked with delivering mega-projects that often serve as symbols of national pride. The margin for error is slim, and the pressure to deliver on time and within budget while maintaining international standards of quality is intense. Therefore, the</w:t>
      </w:r>
      <w:r>
        <w:t xml:space="preserve"> </w:t>
      </w:r>
      <w:r>
        <w:rPr>
          <w:bCs/>
          <w:b/>
        </w:rPr>
        <w:t xml:space="preserve">Project Manager</w:t>
      </w:r>
      <w:r>
        <w:t xml:space="preserve"> </w:t>
      </w:r>
      <w:r>
        <w:t xml:space="preserve">in</w:t>
      </w:r>
      <w:r>
        <w:t xml:space="preserve"> </w:t>
      </w:r>
      <w:r>
        <w:rPr>
          <w:bCs/>
          <w:b/>
        </w:rPr>
        <w:t xml:space="preserve">Qatar Doha</w:t>
      </w:r>
      <w:r>
        <w:t xml:space="preserve"> </w:t>
      </w:r>
      <w:r>
        <w:t xml:space="preserve">must possess a deep understanding not only of project management methodologies (such as PMP or PRINCE2) but also of the strategic implications their work has on the nation’s broader goals.</w:t>
      </w:r>
    </w:p>
    <w:bookmarkEnd w:id="20"/>
    <w:bookmarkStart w:id="21" w:name="X27ce2e7c71a7b40d984d4ab7cb17ee4e545c836"/>
    <w:p>
      <w:pPr>
        <w:pStyle w:val="Heading2"/>
      </w:pPr>
      <w:r>
        <w:t xml:space="preserve">Cultural Intelligence and Stakeholder Management</w:t>
      </w:r>
    </w:p>
    <w:p>
      <w:pPr>
        <w:pStyle w:val="FirstParagraph"/>
      </w:pPr>
      <w:r>
        <w:t xml:space="preserve">A defining characteristic of effective</w:t>
      </w:r>
      <w:r>
        <w:t xml:space="preserve"> </w:t>
      </w:r>
      <w:r>
        <w:rPr>
          <w:bCs/>
          <w:b/>
        </w:rPr>
        <w:t xml:space="preserve">Project Manager</w:t>
      </w:r>
      <w:r>
        <w:t xml:space="preserve">s in</w:t>
      </w:r>
      <w:r>
        <w:t xml:space="preserve"> </w:t>
      </w:r>
      <w:r>
        <w:rPr>
          <w:bCs/>
          <w:b/>
        </w:rPr>
        <w:t xml:space="preserve">Qatar Doha</w:t>
      </w:r>
      <w:r>
        <w:t xml:space="preserve"> </w:t>
      </w:r>
      <w:r>
        <w:t xml:space="preserve">is their cultural intelligence. The workforce in this region is incredibly diverse, often comprising expatriates from over 100 different nationalities alongside Qatari nationals. This multicultural dynamic requires a</w:t>
      </w:r>
      <w:r>
        <w:t xml:space="preserve"> </w:t>
      </w:r>
      <w:r>
        <w:rPr>
          <w:bCs/>
          <w:b/>
        </w:rPr>
        <w:t xml:space="preserve">Project Manager</w:t>
      </w:r>
      <w:r>
        <w:t xml:space="preserve"> </w:t>
      </w:r>
      <w:r>
        <w:t xml:space="preserve">to be adept at cross-cultural communication and leadership.</w:t>
      </w:r>
    </w:p>
    <w:p>
      <w:pPr>
        <w:pStyle w:val="BodyText"/>
      </w:pPr>
      <w:r>
        <w:t xml:space="preserve">Negotiations, team building, and conflict resolution in</w:t>
      </w:r>
      <w:r>
        <w:t xml:space="preserve"> </w:t>
      </w:r>
      <w:r>
        <w:rPr>
          <w:bCs/>
          <w:b/>
        </w:rPr>
        <w:t xml:space="preserve">Qatar Doha</w:t>
      </w:r>
      <w:r>
        <w:t xml:space="preserve"> </w:t>
      </w:r>
      <w:r>
        <w:t xml:space="preserve">cannot follow a one-size-fits-all approach. The</w:t>
      </w:r>
      <w:r>
        <w:t xml:space="preserve"> </w:t>
      </w:r>
      <w:r>
        <w:rPr>
          <w:bCs/>
          <w:b/>
        </w:rPr>
        <w:t xml:space="preserve">Project Manager</w:t>
      </w:r>
      <w:r>
        <w:t xml:space="preserve"> </w:t>
      </w:r>
      <w:r>
        <w:t xml:space="preserve">must respect local customs, religious practices, and business etiquette. For instance, understanding the significance of prayer times during the workday or navigating hierarchical decision-making structures common in Middle Eastern business culture is crucial for maintaining workflow continuity. Furthermore, stakeholder management extends beyond private contractors to include government entities and regulatory bodies. A successful</w:t>
      </w:r>
      <w:r>
        <w:t xml:space="preserve"> </w:t>
      </w:r>
      <w:r>
        <w:rPr>
          <w:bCs/>
          <w:b/>
        </w:rPr>
        <w:t xml:space="preserve">Project Manager</w:t>
      </w:r>
      <w:r>
        <w:t xml:space="preserve"> </w:t>
      </w:r>
      <w:r>
        <w:t xml:space="preserve">in this region must build strong relationships with local authorities, ensuring compliance with municipal regulations and fostering a cooperative rather than adversarial relationship.</w:t>
      </w:r>
    </w:p>
    <w:bookmarkEnd w:id="21"/>
    <w:bookmarkStart w:id="22" w:name="challenges-of-climate-and-sustainability"/>
    <w:p>
      <w:pPr>
        <w:pStyle w:val="Heading2"/>
      </w:pPr>
      <w:r>
        <w:t xml:space="preserve">Challenges of Climate and Sustainability</w:t>
      </w:r>
    </w:p>
    <w:p>
      <w:pPr>
        <w:pStyle w:val="FirstParagraph"/>
      </w:pPr>
      <w:r>
        <w:t xml:space="preserve">The environmental context presents another unique challenge for the</w:t>
      </w:r>
      <w:r>
        <w:t xml:space="preserve"> </w:t>
      </w:r>
      <w:r>
        <w:rPr>
          <w:bCs/>
          <w:b/>
        </w:rPr>
        <w:t xml:space="preserve">Project Manager</w:t>
      </w:r>
      <w:r>
        <w:t xml:space="preserve">. Operating in</w:t>
      </w:r>
      <w:r>
        <w:t xml:space="preserve"> </w:t>
      </w:r>
      <w:r>
        <w:rPr>
          <w:bCs/>
          <w:b/>
        </w:rPr>
        <w:t xml:space="preserve">Qatar Doha</w:t>
      </w:r>
      <w:r>
        <w:t xml:space="preserve">, which features an arid desert climate, requires specialized planning. Extreme temperatures during the summer months necessitate adjusted working hours and specific safety protocols to protect workers’ health. A competent</w:t>
      </w:r>
      <w:r>
        <w:t xml:space="preserve"> </w:t>
      </w:r>
      <w:r>
        <w:rPr>
          <w:bCs/>
          <w:b/>
        </w:rPr>
        <w:t xml:space="preserve">Project Manager</w:t>
      </w:r>
      <w:r>
        <w:t xml:space="preserve"> </w:t>
      </w:r>
      <w:r>
        <w:t xml:space="preserve">must integrate these climatic realities into their scheduling and risk management plans.</w:t>
      </w:r>
    </w:p>
    <w:p>
      <w:pPr>
        <w:pStyle w:val="BodyText"/>
      </w:pPr>
      <w:r>
        <w:t xml:space="preserve">Moreover, sustainability has become a paramount concern. Post-World Cup 2022, there is a heightened focus on green building practices and energy efficiency in</w:t>
      </w:r>
      <w:r>
        <w:t xml:space="preserve"> </w:t>
      </w:r>
      <w:r>
        <w:rPr>
          <w:bCs/>
          <w:b/>
        </w:rPr>
        <w:t xml:space="preserve">Qatar Doha</w:t>
      </w:r>
      <w:r>
        <w:t xml:space="preserve">. The modern</w:t>
      </w:r>
      <w:r>
        <w:t xml:space="preserve"> </w:t>
      </w:r>
      <w:r>
        <w:rPr>
          <w:bCs/>
          <w:b/>
        </w:rPr>
        <w:t xml:space="preserve">Project Manager</w:t>
      </w:r>
      <w:r>
        <w:t xml:space="preserve"> </w:t>
      </w:r>
      <w:r>
        <w:t xml:space="preserve">is increasingly expected to incorporate LEED (Leadership in Energy and Environmental Design) standards or similar sustainability metrics into their projects. This involves coordinating with specialized consultants, sourcing sustainable materials, and managing the lifecycle of construction waste. Thus, the role has expanded from purely logistical management to include environmental stewardship.</w:t>
      </w:r>
    </w:p>
    <w:bookmarkEnd w:id="22"/>
    <w:bookmarkStart w:id="23" w:name="X4b2a5cdf9ff9f3e7499b1fff20184649ca4a490"/>
    <w:p>
      <w:pPr>
        <w:pStyle w:val="Heading2"/>
      </w:pPr>
      <w:r>
        <w:t xml:space="preserve">Economic Volatility and Resource Allocation</w:t>
      </w:r>
    </w:p>
    <w:p>
      <w:pPr>
        <w:pStyle w:val="FirstParagraph"/>
      </w:pPr>
      <w:r>
        <w:t xml:space="preserve">The economy of</w:t>
      </w:r>
      <w:r>
        <w:t xml:space="preserve"> </w:t>
      </w:r>
      <w:r>
        <w:rPr>
          <w:bCs/>
          <w:b/>
        </w:rPr>
        <w:t xml:space="preserve">Qatar Doha</w:t>
      </w:r>
      <w:r>
        <w:t xml:space="preserve">, while robust due to energy exports, is subject to global fluctuations in oil and gas prices. These macro-economic shifts directly impact construction budgets and investment flows. A resilient</w:t>
      </w:r>
      <w:r>
        <w:t xml:space="preserve"> </w:t>
      </w:r>
      <w:r>
        <w:rPr>
          <w:bCs/>
          <w:b/>
        </w:rPr>
        <w:t xml:space="preserve">Project Manager</w:t>
      </w:r>
      <w:r>
        <w:t xml:space="preserve"> </w:t>
      </w:r>
      <w:r>
        <w:t xml:space="preserve">must be financially astute, capable of adapting project scopes and resource allocations in response to changing economic tides.</w:t>
      </w:r>
    </w:p>
    <w:p>
      <w:pPr>
        <w:pStyle w:val="BodyText"/>
      </w:pPr>
      <w:r>
        <w:t xml:space="preserve">This requires rigorous cost-control mechanisms and dynamic risk assessment. When supply chains are disrupted or material costs spike, the</w:t>
      </w:r>
      <w:r>
        <w:t xml:space="preserve"> </w:t>
      </w:r>
      <w:r>
        <w:rPr>
          <w:bCs/>
          <w:b/>
        </w:rPr>
        <w:t xml:space="preserve">Project Manager</w:t>
      </w:r>
      <w:r>
        <w:t xml:space="preserve"> </w:t>
      </w:r>
      <w:r>
        <w:t xml:space="preserve">must swiftly identify alternatives without compromising quality. Their ability to maintain financial discipline ensures that projects remain viable even during periods of economic uncertainty, safeguarding the investments made by both public and private sectors in</w:t>
      </w:r>
      <w:r>
        <w:t xml:space="preserve"> </w:t>
      </w:r>
      <w:r>
        <w:rPr>
          <w:bCs/>
          <w:b/>
        </w:rPr>
        <w:t xml:space="preserve">Qatar Doha</w:t>
      </w:r>
      <w:r>
        <w:t xml:space="preserve">.</w:t>
      </w:r>
    </w:p>
    <w:bookmarkEnd w:id="23"/>
    <w:bookmarkStart w:id="24" w:name="the-future-technology-and-innovation"/>
    <w:p>
      <w:pPr>
        <w:pStyle w:val="Heading2"/>
      </w:pPr>
      <w:r>
        <w:t xml:space="preserve">The Future: Technology and Innovation</w:t>
      </w:r>
    </w:p>
    <w:p>
      <w:pPr>
        <w:pStyle w:val="FirstParagraph"/>
      </w:pPr>
      <w:r>
        <w:t xml:space="preserve">Looking forward, the role of the</w:t>
      </w:r>
      <w:r>
        <w:t xml:space="preserve"> </w:t>
      </w:r>
      <w:r>
        <w:rPr>
          <w:bCs/>
          <w:b/>
        </w:rPr>
        <w:t xml:space="preserve">Project Manager</w:t>
      </w:r>
      <w:r>
        <w:t xml:space="preserve"> </w:t>
      </w:r>
      <w:r>
        <w:t xml:space="preserve">in</w:t>
      </w:r>
      <w:r>
        <w:t xml:space="preserve"> </w:t>
      </w:r>
      <w:r>
        <w:rPr>
          <w:bCs/>
          <w:b/>
        </w:rPr>
        <w:t xml:space="preserve">Qatar Doha</w:t>
      </w:r>
      <w:r>
        <w:t xml:space="preserve">, is being reshaped by digital transformation. The integration of Building Information Modeling (BIM), artificial intelligence, and big data analytics is becoming standard practice. These technologies allow for greater precision in planning and execution.</w:t>
      </w:r>
    </w:p>
    <w:p>
      <w:pPr>
        <w:pStyle w:val="BodyText"/>
      </w:pPr>
      <w:r>
        <w:t xml:space="preserve">The</w:t>
      </w:r>
      <w:r>
        <w:t xml:space="preserve"> </w:t>
      </w:r>
      <w:r>
        <w:rPr>
          <w:bCs/>
          <w:b/>
        </w:rPr>
        <w:t xml:space="preserve">Project Manager</w:t>
      </w:r>
      <w:r>
        <w:t xml:space="preserve"> </w:t>
      </w:r>
      <w:r>
        <w:t xml:space="preserve">of the future in this region must be tech-savvy, capable of leveraging these tools to predict delays before they occur and optimize resource usage. The push toward smart cities in areas like Lusail requires project leaders who can manage complex IoT (Internet of Things) integrations. As</w:t>
      </w:r>
      <w:r>
        <w:t xml:space="preserve"> </w:t>
      </w:r>
      <w:r>
        <w:rPr>
          <w:bCs/>
          <w:b/>
        </w:rPr>
        <w:t xml:space="preserve">Qatar Doha</w:t>
      </w:r>
      <w:r>
        <w:t xml:space="preserve"> </w:t>
      </w:r>
      <w:r>
        <w:t xml:space="preserve">continues to position itself as a technology hub, the</w:t>
      </w:r>
      <w:r>
        <w:t xml:space="preserve"> </w:t>
      </w:r>
      <w:r>
        <w:rPr>
          <w:bCs/>
          <w:b/>
        </w:rPr>
        <w:t xml:space="preserve">Project Manager</w:t>
      </w:r>
      <w:r>
        <w:t xml:space="preserve"> </w:t>
      </w:r>
      <w:r>
        <w:t xml:space="preserve">will be at the forefront of this technological adoption, driving innovation across various sectors.</w:t>
      </w:r>
    </w:p>
    <w:bookmarkEnd w:id="24"/>
    <w:bookmarkStart w:id="25" w:name="c-conclusion"/>
    <w:p>
      <w:pPr>
        <w:pStyle w:val="Heading2"/>
      </w:pPr>
      <w:r>
        <w:t xml:space="preserve">C Conclusion</w:t>
      </w:r>
    </w:p>
    <w:p>
      <w:pPr>
        <w:pStyle w:val="FirstParagraph"/>
      </w:pPr>
      <w:r>
        <w:t xml:space="preserve">In summary, the</w:t>
      </w:r>
      <w:r>
        <w:t xml:space="preserve"> </w:t>
      </w:r>
      <w:r>
        <w:rPr>
          <w:bCs/>
          <w:b/>
        </w:rPr>
        <w:t xml:space="preserve">Project Manager</w:t>
      </w:r>
      <w:r>
        <w:t xml:space="preserve"> </w:t>
      </w:r>
      <w:r>
        <w:t xml:space="preserve">(project manager)</w:t>
      </w:r>
      <w:r>
        <w:t xml:space="preserve">, in</w:t>
      </w:r>
      <w:r>
        <w:t xml:space="preserve"> </w:t>
      </w:r>
      <w:r>
        <w:rPr>
          <w:bCs/>
          <w:b/>
        </w:rPr>
        <w:t xml:space="preserve">Qatar Doha (Qatar Doha)</w:t>
      </w:r>
      <w:r>
        <w:t xml:space="preserve">, plays a pivotal role that transcends traditional project administration. They are strategic leaders who navigate complex cultural landscapes, manage environmental and climatic constraints, adapt to economic fluctuations, and drive technological innovation. Their work is instrumental in realizing the ambitious goals of Qatar National Vision 2030. As</w:t>
      </w:r>
      <w:r>
        <w:t xml:space="preserve"> </w:t>
      </w:r>
      <w:r>
        <w:rPr>
          <w:bCs/>
          <w:b/>
        </w:rPr>
        <w:t xml:space="preserve">Qatar Doha</w:t>
      </w:r>
      <w:r>
        <w:t xml:space="preserve"> </w:t>
      </w:r>
      <w:r>
        <w:t xml:space="preserve">continues its trajectory toward becoming a global center for commerce, culture, and tourism, the expertise and leadership of skilled</w:t>
      </w:r>
      <w:r>
        <w:t xml:space="preserve"> </w:t>
      </w:r>
      <w:r>
        <w:rPr>
          <w:bCs/>
          <w:b/>
        </w:rPr>
        <w:t xml:space="preserve">Project Managers</w:t>
      </w:r>
      <w:r>
        <w:t xml:space="preserve">, will remain indispensable. They are the architects of progress in this dynamic Middle Eastern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Qatar Doha</dc:title>
  <dc:creator/>
  <dc:language>en</dc:language>
  <cp:keywords/>
  <dcterms:created xsi:type="dcterms:W3CDTF">2026-07-29T06:25:22Z</dcterms:created>
  <dcterms:modified xsi:type="dcterms:W3CDTF">2026-07-29T06:25:22Z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