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af4a6d6947c23b6ed5e4523dd03d4786afdaf54"/>
    <w:p>
      <w:pPr>
        <w:pStyle w:val="Heading1"/>
      </w:pPr>
      <w:r>
        <w:t xml:space="preserve">Bridging Vision and Execution: The Strategic Role of the Project Manager in Saudi Arabia Riyadh</w:t>
      </w:r>
    </w:p>
    <w:p>
      <w:pPr>
        <w:pStyle w:val="FirstParagraph"/>
      </w:pPr>
      <w:r>
        <w:t xml:space="preserve">In the dynamic landscape of modern global development, few cities are undergoing a transformation as profound as that occurring in Saudi Arabia today. At the heart of this metamorphosis lies its capital, Riyadh. As the kingdom accelerates its trajectory toward Vision 2030, the role of leadership within construction, technology, and infrastructure sectors has shifted dramatically. Central to this shift is the</w:t>
      </w:r>
      <w:r>
        <w:t xml:space="preserve"> </w:t>
      </w:r>
      <w:r>
        <w:rPr>
          <w:bCs/>
          <w:b/>
        </w:rPr>
        <w:t xml:space="preserve">Project Manager</w:t>
      </w:r>
      <w:r>
        <w:t xml:space="preserve">. No longer merely an administrator of timelines and budgets, the Project Manager in Riyadh has become a critical architect of national progress. This essay explores how the unique economic, cultural, and regulatory environment of</w:t>
      </w:r>
      <w:r>
        <w:t xml:space="preserve"> </w:t>
      </w:r>
      <w:r>
        <w:rPr>
          <w:bCs/>
          <w:b/>
        </w:rPr>
        <w:t xml:space="preserve">Saudi Arabia Riyadh</w:t>
      </w:r>
      <w:r>
        <w:t xml:space="preserve"> </w:t>
      </w:r>
      <w:r>
        <w:t xml:space="preserve">demands a specialized approach to project management that blends international best practices with local contextual intelligence.</w:t>
      </w:r>
    </w:p>
    <w:bookmarkStart w:id="20" w:name="X4298c70cfc31e9ebcee4b72358b8d3dd23b569d"/>
    <w:p>
      <w:pPr>
        <w:pStyle w:val="Heading2"/>
      </w:pPr>
      <w:r>
        <w:t xml:space="preserve">The Context: Vision 2030 and the Rise of Giga-Projects</w:t>
      </w:r>
    </w:p>
    <w:p>
      <w:pPr>
        <w:pStyle w:val="FirstParagraph"/>
      </w:pPr>
      <w:r>
        <w:t xml:space="preserve">To understand the significance of the Project Manager in this region, one must first appreciate the scale of ambition driving it. Vision 2030 is not merely a policy document; it is a comprehensive roadmap for diversifying an economy historically reliant on oil revenues. Riyadh serves as the primary engine of this change, hosting some of the most ambitious</w:t>
      </w:r>
      <w:r>
        <w:t xml:space="preserve"> </w:t>
      </w:r>
      <w:r>
        <w:rPr>
          <w:bCs/>
          <w:b/>
        </w:rPr>
        <w:t xml:space="preserve">Giga-Projects</w:t>
      </w:r>
      <w:r>
        <w:t xml:space="preserve"> </w:t>
      </w:r>
      <w:r>
        <w:t xml:space="preserve">in human history, such as The Line within NEOM (though located outside Riyadh city proper, its supply chain and management hubs are deeply integrated with the capital), Qiddiya, and the massive urban expansion plans of Riyadh City itself.</w:t>
      </w:r>
    </w:p>
    <w:p>
      <w:pPr>
        <w:pStyle w:val="BodyText"/>
      </w:pPr>
      <w:r>
        <w:t xml:space="preserve">These projects are characterized by their sheer magnitude, technological complexity, and strict deadlines. They require a Project Manager who can navigate not only complex engineering challenges but also the intricate web of government approvals, cross-border supply chains, and multi-national workforce coordination. The speed at which Riyadh is developing requires project managers to operate with agility while maintaining rigorous standards of quality and safety.</w:t>
      </w:r>
    </w:p>
    <w:bookmarkEnd w:id="20"/>
    <w:bookmarkStart w:id="21" w:name="cultural-competence-and-local-adaptation"/>
    <w:p>
      <w:pPr>
        <w:pStyle w:val="Heading2"/>
      </w:pPr>
      <w:r>
        <w:t xml:space="preserve">Cultural Competence and Local Adaptation</w:t>
      </w:r>
    </w:p>
    <w:p>
      <w:pPr>
        <w:pStyle w:val="FirstParagraph"/>
      </w:pPr>
      <w:r>
        <w:t xml:space="preserve">A successful Project Manager in Saudi Arabia must possess high levels of cultural intelligence. Business culture in the Kingdom is heavily influenced by Islamic traditions, respect for hierarchy, and the importance of personal relationships (wasta). Unlike Western contexts where direct confrontation or immediate dissent might be part of standard project feedback loops, communication in Riyadh often requires a more nuanced approach. Decisions may take longer to formalize as consensus is built among stakeholders and senior leadership.</w:t>
      </w:r>
    </w:p>
    <w:p>
      <w:pPr>
        <w:pStyle w:val="BodyText"/>
      </w:pPr>
      <w:r>
        <w:t xml:space="preserve">Therefore, the modern Project Manager in this region must act as a cultural bridge. They must respect local holidays such as Ramadan and Eid Al-Fitr, adapting work schedules accordingly. Furthermore, understanding the concept of "face" and maintaining harmonious relationships with government authorities is crucial for securing permits and approvals. A Project Manager who ignores these cultural nuances risks project delays not due to technical failure, but due to social misalignment.</w:t>
      </w:r>
    </w:p>
    <w:bookmarkEnd w:id="21"/>
    <w:bookmarkStart w:id="22" w:name="nationalization-and-workforce-dynamics"/>
    <w:p>
      <w:pPr>
        <w:pStyle w:val="Heading2"/>
      </w:pPr>
      <w:r>
        <w:t xml:space="preserve">Nationalization and Workforce Dynamics</w:t>
      </w:r>
    </w:p>
    <w:p>
      <w:pPr>
        <w:pStyle w:val="FirstParagraph"/>
      </w:pPr>
      <w:r>
        <w:t xml:space="preserve">The demographic fabric of Riyadh’s workforce is changing rapidly under the influence of the "Saudization" (Nitaqat) policy. This government initiative aims to increase employment opportunities for Saudi nationals in the private sector. For Project Managers, this presents both a challenge and an opportunity.</w:t>
      </w:r>
    </w:p>
    <w:p>
      <w:pPr>
        <w:pStyle w:val="BodyText"/>
      </w:pPr>
      <w:r>
        <w:t xml:space="preserve">On one hand, managing a diverse team comprising expatriates from South Asia, Europe, Africa, and other Arab countries requires sophisticated human resource management skills. On the other hand, there is a strategic imperative to mentor and develop local Saudi talent. The Project Manager in Riyadh is increasingly becoming a trainer and leader who empowers young Saudi professionals to take on leadership roles within these mega-projects. This transition supports national pride and ensures long-term sustainability of knowledge within the Kingdom.</w:t>
      </w:r>
    </w:p>
    <w:bookmarkEnd w:id="22"/>
    <w:bookmarkStart w:id="23" w:name="tech-driven-management-in-a-smart-city"/>
    <w:p>
      <w:pPr>
        <w:pStyle w:val="Heading2"/>
      </w:pPr>
      <w:r>
        <w:t xml:space="preserve">Tech-Driven Management in a Smart City</w:t>
      </w:r>
    </w:p>
    <w:p>
      <w:pPr>
        <w:pStyle w:val="FirstParagraph"/>
      </w:pPr>
      <w:r>
        <w:t xml:space="preserve">Riyadh is positioning itself as a global hub for technology and innovation. The integration of smart city technologies into urban planning means that Project Managers must be proficient in digital tools. Building Information Modeling (BIM), artificial intelligence for resource optimization, and data-driven decision-making platforms are no longer optional; they are standard requirements.</w:t>
      </w:r>
    </w:p>
    <w:p>
      <w:pPr>
        <w:pStyle w:val="BodyText"/>
      </w:pPr>
      <w:r>
        <w:t xml:space="preserve">In the context of Saudi Arabia’s push toward digital transformation, a Project Manager must leverage technology to enhance transparency and efficiency. Whether managing the logistics of constructing a new metro line or overseeing the development of a digital government service platform, technical literacy is paramount. The ability to interpret data analytics for risk management and resource allocation distinguishes an effective Project Manager in this high-tech era.</w:t>
      </w:r>
    </w:p>
    <w:bookmarkEnd w:id="23"/>
    <w:bookmarkStart w:id="24" w:name="risk-management-in-a-volatile-region"/>
    <w:p>
      <w:pPr>
        <w:pStyle w:val="Heading2"/>
      </w:pPr>
      <w:r>
        <w:t xml:space="preserve">Risk Management in a Volatile Region</w:t>
      </w:r>
    </w:p>
    <w:p>
      <w:pPr>
        <w:pStyle w:val="FirstParagraph"/>
      </w:pPr>
      <w:r>
        <w:t xml:space="preserve">Safety and risk management are elevated priorities in Riyadh. Given the harsh climate conditions, particularly the extreme summer heat, occupational health and safety (OHS) are critical concerns. Project Managers must implement robust HSE protocols to protect their workforce.</w:t>
      </w:r>
    </w:p>
    <w:p>
      <w:pPr>
        <w:pStyle w:val="BodyText"/>
      </w:pPr>
      <w:r>
        <w:t xml:space="preserve">Additionally, geopolitical risks in the broader region require a steady hand. While Saudi Arabia remains stable and focused on development, global uncertainties can impact supply chains and material costs. A resilient Project Manager anticipates these fluctuations, diversifies suppliers where possible, and maintains contingency plans that align with international standards while satisfying local regulatory requirements.</w:t>
      </w:r>
    </w:p>
    <w:bookmarkEnd w:id="24"/>
    <w:bookmarkStart w:id="25" w:name="conclusion"/>
    <w:p>
      <w:pPr>
        <w:pStyle w:val="Heading2"/>
      </w:pPr>
      <w:r>
        <w:t xml:space="preserve">Conclusion</w:t>
      </w:r>
    </w:p>
    <w:p>
      <w:pPr>
        <w:pStyle w:val="FirstParagraph"/>
      </w:pPr>
      <w:r>
        <w:t xml:space="preserve">In conclusion, the role of the Project Manager in Saudi Arabia Riyadh is far more complex than traditional definitions suggest. It requires a hybrid skill set: technical expertise in construction or IT, deep cultural sensitivity to navigate local business practices, leadership capabilities to manage diverse teams under Saudization policies, and technological proficiency to meet smart city standards.</w:t>
      </w:r>
    </w:p>
    <w:p>
      <w:pPr>
        <w:pStyle w:val="BodyText"/>
      </w:pPr>
      <w:r>
        <w:t xml:space="preserve">As Riyadh continues its rapid evolution into a global metropolitan hub and the economic heart of the Middle East, the Project Manager serves as the vital link between visionary government goals and tangible reality. Their success directly contributes to the realization of Vision 2030, ensuring that infrastructure is built efficiently, communities are developed sustainably, and new industries flourish. For organizations operating in this region, investing in high-caliber Project Managers who understand the unique nuances of Saudi Arabia Riyadh is not just a strategic advantage—it is a necessity for survival and growth in this exciting new era.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Saudi Arabia Riyadh</dc:title>
  <dc:creator/>
  <dc:language>en</dc:language>
  <cp:keywords/>
  <dcterms:created xsi:type="dcterms:W3CDTF">2026-07-29T09:30:04Z</dcterms:created>
  <dcterms:modified xsi:type="dcterms:W3CDTF">2026-07-29T09:30:04Z</dcterms:modified>
</cp:coreProperties>
</file>

<file path=docProps/custom.xml><?xml version="1.0" encoding="utf-8"?>
<Properties xmlns="http://schemas.openxmlformats.org/officeDocument/2006/custom-properties" xmlns:vt="http://schemas.openxmlformats.org/officeDocument/2006/docPropsVTypes"/>
</file>